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C0" w:rsidRPr="00D627C0" w:rsidRDefault="00D627C0" w:rsidP="00D627C0">
      <w:r w:rsidRPr="00D627C0">
        <w:t>5</w:t>
      </w:r>
      <w:proofErr w:type="gramStart"/>
      <w:r w:rsidRPr="00D627C0">
        <w:t xml:space="preserve"> У</w:t>
      </w:r>
      <w:proofErr w:type="gramEnd"/>
      <w:r w:rsidRPr="00D627C0">
        <w:t>кажите назначение, определите температуры нагрева, время прогрева, скорость охлаждения и охлаждения среды для: отжига,  нормализации, закалки, отпуска стали.  Из углеродистой стали 35 толщина детали 30 мм</w:t>
      </w:r>
    </w:p>
    <w:p w:rsidR="007D3871" w:rsidRDefault="007D3871">
      <w:bookmarkStart w:id="0" w:name="_GoBack"/>
      <w:bookmarkEnd w:id="0"/>
    </w:p>
    <w:sectPr w:rsidR="007D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C8"/>
    <w:rsid w:val="00766AC8"/>
    <w:rsid w:val="007D3871"/>
    <w:rsid w:val="00D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2018-10-05T12:10:00Z</dcterms:created>
  <dcterms:modified xsi:type="dcterms:W3CDTF">2018-10-05T12:10:00Z</dcterms:modified>
</cp:coreProperties>
</file>