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89" w:rsidRDefault="00093E89">
      <w:pPr>
        <w:pStyle w:val="a3"/>
        <w:ind w:left="104"/>
        <w:rPr>
          <w:sz w:val="20"/>
        </w:rPr>
      </w:pPr>
    </w:p>
    <w:p w:rsidR="00093E89" w:rsidRDefault="00093E89">
      <w:pPr>
        <w:pStyle w:val="a3"/>
        <w:spacing w:before="3"/>
        <w:rPr>
          <w:sz w:val="21"/>
        </w:rPr>
      </w:pPr>
    </w:p>
    <w:p w:rsidR="00093E89" w:rsidRDefault="005A4F13">
      <w:pPr>
        <w:pStyle w:val="a3"/>
        <w:ind w:left="2134"/>
      </w:pPr>
      <w:r>
        <w:t>Методические указания по выполнению контрольной работы.</w:t>
      </w:r>
    </w:p>
    <w:p w:rsidR="00093E89" w:rsidRDefault="00093E89">
      <w:pPr>
        <w:pStyle w:val="a3"/>
        <w:rPr>
          <w:sz w:val="26"/>
        </w:rPr>
      </w:pPr>
    </w:p>
    <w:p w:rsidR="00093E89" w:rsidRDefault="00093E89">
      <w:pPr>
        <w:pStyle w:val="a3"/>
        <w:spacing w:before="5"/>
        <w:rPr>
          <w:sz w:val="22"/>
        </w:rPr>
      </w:pPr>
    </w:p>
    <w:p w:rsidR="00093E89" w:rsidRDefault="005A4F13">
      <w:pPr>
        <w:pStyle w:val="1"/>
        <w:numPr>
          <w:ilvl w:val="0"/>
          <w:numId w:val="2"/>
        </w:numPr>
        <w:tabs>
          <w:tab w:val="left" w:pos="1362"/>
          <w:tab w:val="left" w:pos="3045"/>
          <w:tab w:val="left" w:pos="4002"/>
          <w:tab w:val="left" w:pos="5295"/>
          <w:tab w:val="left" w:pos="5654"/>
          <w:tab w:val="left" w:pos="6345"/>
          <w:tab w:val="left" w:pos="6693"/>
          <w:tab w:val="left" w:pos="8527"/>
          <w:tab w:val="left" w:pos="9503"/>
          <w:tab w:val="left" w:pos="9870"/>
        </w:tabs>
        <w:spacing w:before="1"/>
        <w:ind w:right="474"/>
      </w:pPr>
      <w:r>
        <w:t>Контрольная</w:t>
      </w:r>
      <w:r>
        <w:tab/>
        <w:t>работа</w:t>
      </w:r>
      <w:r>
        <w:tab/>
        <w:t>включает</w:t>
      </w:r>
      <w:r>
        <w:tab/>
        <w:t>в</w:t>
      </w:r>
      <w:r>
        <w:tab/>
        <w:t>себя</w:t>
      </w:r>
      <w:r>
        <w:tab/>
        <w:t>1</w:t>
      </w:r>
      <w:r>
        <w:tab/>
        <w:t>теоретический</w:t>
      </w:r>
      <w:r>
        <w:tab/>
        <w:t>вопрос</w:t>
      </w:r>
      <w:r>
        <w:tab/>
        <w:t>и</w:t>
      </w:r>
      <w:r>
        <w:tab/>
      </w:r>
      <w:r>
        <w:rPr>
          <w:spacing w:val="-18"/>
        </w:rPr>
        <w:t xml:space="preserve">1 </w:t>
      </w:r>
      <w:r>
        <w:t>практическое</w:t>
      </w:r>
      <w:r>
        <w:rPr>
          <w:spacing w:val="-2"/>
        </w:rPr>
        <w:t xml:space="preserve"> </w:t>
      </w:r>
      <w:r>
        <w:t>задание.</w:t>
      </w:r>
    </w:p>
    <w:p w:rsidR="00093E89" w:rsidRDefault="005A4F13">
      <w:pPr>
        <w:pStyle w:val="a4"/>
        <w:numPr>
          <w:ilvl w:val="0"/>
          <w:numId w:val="2"/>
        </w:numPr>
        <w:tabs>
          <w:tab w:val="left" w:pos="1362"/>
        </w:tabs>
        <w:ind w:right="466"/>
        <w:rPr>
          <w:b/>
          <w:sz w:val="24"/>
        </w:rPr>
      </w:pPr>
      <w:r>
        <w:rPr>
          <w:b/>
          <w:sz w:val="24"/>
        </w:rPr>
        <w:t>Требования, предъявляемые к содержанию письменного ответа на задания контрольной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работы:</w:t>
      </w:r>
    </w:p>
    <w:p w:rsidR="00093E89" w:rsidRDefault="005A4F13">
      <w:pPr>
        <w:pStyle w:val="a3"/>
        <w:rPr>
          <w:b/>
          <w:sz w:val="20"/>
        </w:rPr>
      </w:pPr>
      <w:r>
        <w:pict>
          <v:group id="_x0000_s1035" style="position:absolute;margin-left:112.7pt;margin-top:13.95pt;width:448.65pt;height:311.6pt;z-index:-251659264;mso-wrap-distance-left:0;mso-wrap-distance-right:0;mso-position-horizontal-relative:page" coordorigin="2254,279" coordsize="8973,62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2254;top:279;width:8973;height:6232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2254;top:279;width:8973;height:6232" filled="f" stroked="f">
              <v:textbox inset="0,0,0,0">
                <w:txbxContent>
                  <w:p w:rsidR="00093E89" w:rsidRDefault="005A4F13">
                    <w:pPr>
                      <w:spacing w:before="73"/>
                      <w:ind w:left="167" w:right="168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При составлении ответа на теоретический вопрос необходимо изложить четкий ответ на поставленный вопрос, не выходя за его рамки, но максимально учтя различные обозначенные в научной литературе позиции (если вопрос является неоднозначным и существуют разные </w:t>
                    </w:r>
                    <w:r>
                      <w:rPr>
                        <w:sz w:val="24"/>
                      </w:rPr>
                      <w:t>подходы в научной литературе).</w:t>
                    </w:r>
                  </w:p>
                  <w:p w:rsidR="00093E89" w:rsidRDefault="005A4F13">
                    <w:pPr>
                      <w:ind w:left="167" w:right="166" w:firstLine="12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Ответ не должен быть расплывчатым и содержать информацию, не касающуюся обозначенного вопроса. Для усиления аргументации допускается приведение конкретных примеров из судебной практики (с указанием источника и номера дела) и </w:t>
                    </w:r>
                    <w:r>
                      <w:rPr>
                        <w:sz w:val="24"/>
                      </w:rPr>
                      <w:t>позиций Верховного и Конституционного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судов.</w:t>
                    </w:r>
                  </w:p>
                  <w:p w:rsidR="00093E89" w:rsidRDefault="00093E89">
                    <w:pPr>
                      <w:spacing w:before="10"/>
                      <w:rPr>
                        <w:b/>
                        <w:sz w:val="23"/>
                      </w:rPr>
                    </w:pPr>
                  </w:p>
                  <w:p w:rsidR="00093E89" w:rsidRDefault="005A4F13">
                    <w:pPr>
                      <w:ind w:left="167" w:right="167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 решении практического задания необходимо применение знаний нормативного материала и судебной практики. Прежде чем приступить к решению, необходимо изучить соответствующие правовые акты. В решении нужно указ</w:t>
                    </w:r>
                    <w:r>
                      <w:rPr>
                        <w:sz w:val="24"/>
                      </w:rPr>
                      <w:t>ать нормативную основу ответа. При этом приводить текст нормативного акта необходимо только в объеме, достаточном для аргументации выводов. В выводах по задаче необходимо соотносить нормативную модель решения с фактическими обстоятельствами разбираемого за</w:t>
                    </w:r>
                    <w:r>
                      <w:rPr>
                        <w:sz w:val="24"/>
                      </w:rPr>
                      <w:t>труднения. Решение должно основываться на полном анализе обстоятельств, изложенных в условии. Позиция автора должна быть четкой; решение – развернутым и аргументированным. Работа должна содержать выводы, а также основные позиции рассуждений, посредством ко</w:t>
                    </w:r>
                    <w:r>
                      <w:rPr>
                        <w:sz w:val="24"/>
                      </w:rPr>
                      <w:t>торых сформировались выводы. Решение задач не должно быть пространным. Необходимо оценить и проанализировать все факты, изложенные в задании. Если решение допускает вариативность, должны быть изложены все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варианты.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93E89" w:rsidRDefault="00093E89">
      <w:pPr>
        <w:pStyle w:val="a3"/>
        <w:spacing w:before="5"/>
        <w:rPr>
          <w:b/>
          <w:sz w:val="12"/>
        </w:rPr>
      </w:pPr>
    </w:p>
    <w:p w:rsidR="00093E89" w:rsidRDefault="005A4F13">
      <w:pPr>
        <w:pStyle w:val="a4"/>
        <w:numPr>
          <w:ilvl w:val="0"/>
          <w:numId w:val="2"/>
        </w:numPr>
        <w:tabs>
          <w:tab w:val="left" w:pos="1362"/>
        </w:tabs>
        <w:spacing w:before="90"/>
        <w:ind w:right="468"/>
        <w:jc w:val="both"/>
        <w:rPr>
          <w:b/>
          <w:sz w:val="24"/>
        </w:rPr>
      </w:pPr>
      <w:r>
        <w:rPr>
          <w:b/>
          <w:sz w:val="24"/>
        </w:rPr>
        <w:t>Компетенции, которые формируются и кон</w:t>
      </w:r>
      <w:r>
        <w:rPr>
          <w:b/>
          <w:sz w:val="24"/>
        </w:rPr>
        <w:t>тролируются заданиями, включенными в контрольную работу. Описание формируемых и контролируемых знаний, умений, навыков, применительно к модулям дисциплины, в которых формируются указанные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компетенции.</w:t>
      </w:r>
    </w:p>
    <w:p w:rsidR="00093E89" w:rsidRDefault="005A4F13">
      <w:pPr>
        <w:pStyle w:val="a3"/>
        <w:spacing w:before="1"/>
        <w:rPr>
          <w:b/>
          <w:sz w:val="20"/>
        </w:rPr>
      </w:pPr>
      <w:r>
        <w:pict>
          <v:group id="_x0000_s1032" style="position:absolute;margin-left:112.7pt;margin-top:14pt;width:448.65pt;height:35.65pt;z-index:-251658240;mso-wrap-distance-left:0;mso-wrap-distance-right:0;mso-position-horizontal-relative:page" coordorigin="2254,280" coordsize="8973,713">
            <v:shape id="_x0000_s1034" type="#_x0000_t75" style="position:absolute;left:2254;top:280;width:8973;height:713">
              <v:imagedata r:id="rId6" o:title=""/>
            </v:shape>
            <v:shape id="_x0000_s1033" type="#_x0000_t202" style="position:absolute;left:2254;top:280;width:8973;height:713" filled="f" stroked="f">
              <v:textbox inset="0,0,0,0">
                <w:txbxContent>
                  <w:p w:rsidR="00093E89" w:rsidRDefault="005A4F13">
                    <w:pPr>
                      <w:tabs>
                        <w:tab w:val="left" w:pos="1952"/>
                        <w:tab w:val="left" w:pos="3026"/>
                        <w:tab w:val="left" w:pos="3532"/>
                        <w:tab w:val="left" w:pos="3931"/>
                        <w:tab w:val="left" w:pos="5386"/>
                        <w:tab w:val="left" w:pos="5899"/>
                        <w:tab w:val="left" w:pos="7673"/>
                        <w:tab w:val="left" w:pos="8080"/>
                      </w:tabs>
                      <w:spacing w:before="73"/>
                      <w:ind w:left="167" w:right="16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Теоретическое</w:t>
                    </w:r>
                    <w:r>
                      <w:rPr>
                        <w:sz w:val="24"/>
                      </w:rPr>
                      <w:tab/>
                      <w:t>задание</w:t>
                    </w:r>
                    <w:r>
                      <w:rPr>
                        <w:sz w:val="24"/>
                      </w:rPr>
                      <w:tab/>
                      <w:t>№</w:t>
                    </w:r>
                    <w:r>
                      <w:rPr>
                        <w:sz w:val="24"/>
                      </w:rPr>
                      <w:tab/>
                      <w:t>1</w:t>
                    </w:r>
                    <w:r>
                      <w:rPr>
                        <w:sz w:val="24"/>
                      </w:rPr>
                      <w:tab/>
                      <w:t>направлено</w:t>
                    </w:r>
                    <w:r>
                      <w:rPr>
                        <w:sz w:val="24"/>
                      </w:rPr>
                      <w:tab/>
                      <w:t>на</w:t>
                    </w:r>
                    <w:r>
                      <w:rPr>
                        <w:sz w:val="24"/>
                      </w:rPr>
                      <w:tab/>
                      <w:t>формировани</w:t>
                    </w:r>
                    <w:r>
                      <w:rPr>
                        <w:sz w:val="24"/>
                      </w:rPr>
                      <w:t>е</w:t>
                    </w:r>
                    <w:r>
                      <w:rPr>
                        <w:sz w:val="24"/>
                      </w:rPr>
                      <w:tab/>
                      <w:t>и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4"/>
                        <w:sz w:val="24"/>
                      </w:rPr>
                      <w:t xml:space="preserve">оценку </w:t>
                    </w:r>
                    <w:proofErr w:type="spellStart"/>
                    <w:r>
                      <w:rPr>
                        <w:sz w:val="24"/>
                      </w:rPr>
                      <w:t>сформированности</w:t>
                    </w:r>
                    <w:proofErr w:type="spellEnd"/>
                    <w:r>
                      <w:rPr>
                        <w:sz w:val="24"/>
                      </w:rPr>
                      <w:t xml:space="preserve"> компетенций ПК-1,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ПК-</w:t>
                    </w:r>
                    <w:proofErr w:type="gramStart"/>
                    <w:r>
                      <w:rPr>
                        <w:sz w:val="24"/>
                      </w:rPr>
                      <w:t>2,ПК</w:t>
                    </w:r>
                    <w:proofErr w:type="gramEnd"/>
                    <w:r>
                      <w:rPr>
                        <w:sz w:val="24"/>
                      </w:rPr>
                      <w:t>-3.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93E89" w:rsidRDefault="00093E89">
      <w:pPr>
        <w:rPr>
          <w:sz w:val="20"/>
        </w:rPr>
        <w:sectPr w:rsidR="00093E89">
          <w:pgSz w:w="11910" w:h="16840"/>
          <w:pgMar w:top="1040" w:right="380" w:bottom="280" w:left="1060" w:header="720" w:footer="720" w:gutter="0"/>
          <w:cols w:space="720"/>
        </w:sectPr>
      </w:pPr>
    </w:p>
    <w:p w:rsidR="00093E89" w:rsidRDefault="00093E89">
      <w:pPr>
        <w:pStyle w:val="a3"/>
        <w:spacing w:before="1"/>
        <w:rPr>
          <w:b/>
          <w:sz w:val="22"/>
        </w:rPr>
      </w:pPr>
    </w:p>
    <w:p w:rsidR="00093E89" w:rsidRDefault="005A4F13">
      <w:pPr>
        <w:pStyle w:val="a3"/>
        <w:spacing w:before="90"/>
        <w:ind w:left="1362"/>
        <w:jc w:val="both"/>
      </w:pPr>
      <w:r>
        <w:rPr>
          <w:noProof/>
          <w:lang w:bidi="ar-SA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1431289</wp:posOffset>
            </wp:positionH>
            <wp:positionV relativeFrom="paragraph">
              <wp:posOffset>-164806</wp:posOffset>
            </wp:positionV>
            <wp:extent cx="5697728" cy="6762877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7728" cy="6762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результате выполнения теоретического задания студент:</w:t>
      </w:r>
    </w:p>
    <w:p w:rsidR="00093E89" w:rsidRDefault="005A4F13">
      <w:pPr>
        <w:pStyle w:val="a3"/>
        <w:ind w:left="1362" w:right="467"/>
        <w:jc w:val="both"/>
      </w:pPr>
      <w:r>
        <w:t>ЗНАЕТ: Понятийный аппарат по поставленному на рассмотрение вопросу; принципы применения нормативных правил, имеющих непосредс</w:t>
      </w:r>
      <w:r>
        <w:t>твенное отношение к рассматриваемому вопросу; нормативные правовые акты, регулирующие отношения, указанные в задании;</w:t>
      </w:r>
    </w:p>
    <w:p w:rsidR="00093E89" w:rsidRDefault="005A4F13">
      <w:pPr>
        <w:pStyle w:val="a3"/>
        <w:ind w:left="1362" w:right="465"/>
        <w:jc w:val="both"/>
      </w:pPr>
      <w:r>
        <w:t>УМЕЕТ: Правильно понимать и толковать понятийный аппарат по рассматриваемому вопросу; применять нормативные правила, имеющие отношение к рассматриваемому вопросу; найти нормативные акты, регулирующие отношения, описанные в конкретном задании.</w:t>
      </w:r>
    </w:p>
    <w:p w:rsidR="00093E89" w:rsidRDefault="005A4F13">
      <w:pPr>
        <w:pStyle w:val="a3"/>
        <w:ind w:left="1362" w:right="465"/>
        <w:jc w:val="both"/>
      </w:pPr>
      <w:r>
        <w:t>ВЛАДЕЕТ: навы</w:t>
      </w:r>
      <w:r>
        <w:t xml:space="preserve">ками правильного толкования понятийного аппарата по рассматриваемому вопросу; навыками применения нормативных правил, имеющих отношение к данному вопросу; навыками поиска и правильного толкования нужных нормативных актов для подготовки ответа на конкретно </w:t>
      </w:r>
      <w:r>
        <w:t>поставленный вопрос в конкретной области.</w:t>
      </w:r>
    </w:p>
    <w:p w:rsidR="00093E89" w:rsidRDefault="00093E89">
      <w:pPr>
        <w:pStyle w:val="a3"/>
        <w:spacing w:before="1"/>
      </w:pPr>
    </w:p>
    <w:p w:rsidR="00093E89" w:rsidRDefault="005A4F13">
      <w:pPr>
        <w:pStyle w:val="a3"/>
        <w:ind w:left="1362" w:right="463"/>
        <w:jc w:val="both"/>
      </w:pPr>
      <w:r>
        <w:t xml:space="preserve">Практическое задание №2 направлено на формирование и оценку </w:t>
      </w:r>
      <w:proofErr w:type="spellStart"/>
      <w:r>
        <w:t>сформированности</w:t>
      </w:r>
      <w:proofErr w:type="spellEnd"/>
      <w:r>
        <w:t xml:space="preserve"> компетенций ПК-4, ПК-5, ПК-6.</w:t>
      </w:r>
    </w:p>
    <w:p w:rsidR="00093E89" w:rsidRDefault="00093E89">
      <w:pPr>
        <w:pStyle w:val="a3"/>
      </w:pPr>
    </w:p>
    <w:p w:rsidR="00093E89" w:rsidRDefault="005A4F13">
      <w:pPr>
        <w:pStyle w:val="a3"/>
        <w:ind w:left="1362"/>
        <w:jc w:val="both"/>
      </w:pPr>
      <w:r>
        <w:t>В результате решения практического задания студент:</w:t>
      </w:r>
    </w:p>
    <w:p w:rsidR="00093E89" w:rsidRDefault="005A4F13">
      <w:pPr>
        <w:pStyle w:val="a3"/>
        <w:ind w:left="1362" w:right="467"/>
        <w:jc w:val="both"/>
      </w:pPr>
      <w:r>
        <w:t>ЗНАЕТ: нормативные правовые акты, регулирующие описан</w:t>
      </w:r>
      <w:r>
        <w:t xml:space="preserve">ную в задании ситуацию; порядок нормативного регулирования отношений, </w:t>
      </w:r>
      <w:proofErr w:type="gramStart"/>
      <w:r>
        <w:t>описанных  в</w:t>
      </w:r>
      <w:proofErr w:type="gramEnd"/>
      <w:r>
        <w:t xml:space="preserve"> задании, а также судебную практику по аналогичным или сходным</w:t>
      </w:r>
      <w:r>
        <w:rPr>
          <w:spacing w:val="-17"/>
        </w:rPr>
        <w:t xml:space="preserve"> </w:t>
      </w:r>
      <w:r>
        <w:t>вопросам.</w:t>
      </w:r>
    </w:p>
    <w:p w:rsidR="00093E89" w:rsidRDefault="005A4F13">
      <w:pPr>
        <w:pStyle w:val="a3"/>
        <w:ind w:left="1362" w:right="466"/>
        <w:jc w:val="both"/>
      </w:pPr>
      <w:r>
        <w:t>УМЕЕТ: найти нормативные акты, регулирующие отношения, описанные в конкретном задании; подобрать суде</w:t>
      </w:r>
      <w:r>
        <w:t>бную практику по аналогичным либо сходным ситуациям; определить обстоятельства, подлежащие установлению, для правильного решения конкретной ситуации; правильно истолковать и применить подобранные студентом нормативные акты к выявленным им обстоятельствам п</w:t>
      </w:r>
      <w:r>
        <w:t>о конкретной ситуации; оценить и разрешить конкретную ситуацию, исходя из действующего нормативного регулирования и судебной практики.</w:t>
      </w:r>
    </w:p>
    <w:p w:rsidR="00093E89" w:rsidRDefault="005A4F13">
      <w:pPr>
        <w:pStyle w:val="a3"/>
        <w:spacing w:before="1"/>
        <w:ind w:left="1362" w:right="468"/>
        <w:jc w:val="both"/>
      </w:pPr>
      <w:r>
        <w:t>ВЛАДЕЕТ: навыками поиска нужных нормативных актов для разрешения любой конкретной ситуации в данной области профессиональ</w:t>
      </w:r>
      <w:r>
        <w:t xml:space="preserve">ной деятельности, а также судебной практики. Правильное определение обстоятельств, требующих установления, при разрешении любого дела в данной области профессиональной деятельности. Правильное понимание и применение действующего нормативного регулирования </w:t>
      </w:r>
      <w:r>
        <w:t>к любым правоотношениям в данной области профессиональной деятельности.</w:t>
      </w:r>
    </w:p>
    <w:p w:rsidR="00093E89" w:rsidRDefault="00093E89">
      <w:pPr>
        <w:pStyle w:val="a3"/>
        <w:rPr>
          <w:sz w:val="20"/>
        </w:rPr>
      </w:pPr>
    </w:p>
    <w:p w:rsidR="00093E89" w:rsidRDefault="00093E89">
      <w:pPr>
        <w:pStyle w:val="a3"/>
        <w:spacing w:before="5"/>
        <w:rPr>
          <w:sz w:val="27"/>
        </w:rPr>
      </w:pPr>
    </w:p>
    <w:p w:rsidR="00093E89" w:rsidRDefault="005A4F13">
      <w:pPr>
        <w:pStyle w:val="1"/>
        <w:numPr>
          <w:ilvl w:val="0"/>
          <w:numId w:val="2"/>
        </w:numPr>
        <w:tabs>
          <w:tab w:val="left" w:pos="1362"/>
        </w:tabs>
        <w:spacing w:before="90"/>
      </w:pPr>
      <w:r>
        <w:t xml:space="preserve">Критерии и система оценки контрольных </w:t>
      </w:r>
      <w:proofErr w:type="gramStart"/>
      <w:r>
        <w:t>заданий</w:t>
      </w:r>
      <w:r>
        <w:rPr>
          <w:spacing w:val="-5"/>
        </w:rPr>
        <w:t xml:space="preserve"> </w:t>
      </w:r>
      <w:r>
        <w:t>.</w:t>
      </w:r>
      <w:proofErr w:type="gramEnd"/>
    </w:p>
    <w:p w:rsidR="00093E89" w:rsidRDefault="005A4F13">
      <w:pPr>
        <w:pStyle w:val="a3"/>
        <w:spacing w:before="1"/>
        <w:rPr>
          <w:b/>
          <w:sz w:val="20"/>
        </w:rPr>
      </w:pPr>
      <w:r>
        <w:pict>
          <v:group id="_x0000_s1029" style="position:absolute;margin-left:112.7pt;margin-top:14pt;width:448.65pt;height:142pt;z-index:-251657216;mso-wrap-distance-left:0;mso-wrap-distance-right:0;mso-position-horizontal-relative:page" coordorigin="2254,280" coordsize="8973,2840">
            <v:shape id="_x0000_s1031" type="#_x0000_t75" style="position:absolute;left:2254;top:280;width:8973;height:2840">
              <v:imagedata r:id="rId8" o:title=""/>
            </v:shape>
            <v:shape id="_x0000_s1030" type="#_x0000_t202" style="position:absolute;left:2254;top:280;width:8973;height:2840" filled="f" stroked="f">
              <v:textbox inset="0,0,0,0">
                <w:txbxContent>
                  <w:p w:rsidR="00093E89" w:rsidRDefault="00093E89">
                    <w:pPr>
                      <w:spacing w:before="2"/>
                      <w:rPr>
                        <w:b/>
                        <w:sz w:val="30"/>
                      </w:rPr>
                    </w:pPr>
                  </w:p>
                  <w:p w:rsidR="00093E89" w:rsidRDefault="005A4F13">
                    <w:pPr>
                      <w:ind w:left="167" w:right="16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 итогам проверки контрольная работа может быть оценена ЗАЧЕТ/НЕЗАЧЕТ. Оценка ЗАЧЕТ выставляется за работу, набравшую по итогам проверки минимум по 1 баллу за каждое задание контрольной работы. Оценка НЕЗАЧЕТ выставляется за работу, не набравшую минимум п</w:t>
                    </w:r>
                    <w:r>
                      <w:rPr>
                        <w:sz w:val="24"/>
                      </w:rPr>
                      <w:t>о 1 баллу за каждое задание контрольной работы.</w:t>
                    </w:r>
                  </w:p>
                  <w:p w:rsidR="00093E89" w:rsidRDefault="005A4F13">
                    <w:pPr>
                      <w:spacing w:before="1"/>
                      <w:ind w:left="167" w:right="166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Выполнение теоретического задания оценивается от 0 до 3 баллов. В зависимости от полноты и правильности ответа баллы могут выставляться в следующем количестве: 0; 1; 2; 3</w:t>
                    </w:r>
                    <w:r>
                      <w:rPr>
                        <w:spacing w:val="5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баллов.</w:t>
                    </w:r>
                  </w:p>
                  <w:p w:rsidR="00093E89" w:rsidRDefault="005A4F13">
                    <w:pPr>
                      <w:ind w:left="167"/>
                      <w:rPr>
                        <w:sz w:val="24"/>
                      </w:rPr>
                    </w:pPr>
                    <w:r>
                      <w:rPr>
                        <w:spacing w:val="-60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>3 балла</w:t>
                    </w:r>
                    <w:r>
                      <w:rPr>
                        <w:sz w:val="24"/>
                      </w:rPr>
                      <w:t xml:space="preserve"> (повышенный уровень)</w:t>
                    </w:r>
                    <w:r>
                      <w:rPr>
                        <w:sz w:val="24"/>
                      </w:rPr>
                      <w:t xml:space="preserve"> – 1) правильно определен понятийный аппарат,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93E89" w:rsidRDefault="00093E89">
      <w:pPr>
        <w:rPr>
          <w:sz w:val="20"/>
        </w:rPr>
        <w:sectPr w:rsidR="00093E89">
          <w:pgSz w:w="11910" w:h="16840"/>
          <w:pgMar w:top="1120" w:right="380" w:bottom="280" w:left="1060" w:header="720" w:footer="720" w:gutter="0"/>
          <w:cols w:space="720"/>
        </w:sectPr>
      </w:pPr>
    </w:p>
    <w:p w:rsidR="00093E89" w:rsidRDefault="005A4F13">
      <w:pPr>
        <w:pStyle w:val="a3"/>
        <w:spacing w:before="66"/>
        <w:ind w:left="1362" w:right="467"/>
        <w:jc w:val="both"/>
      </w:pPr>
      <w:r>
        <w:rPr>
          <w:noProof/>
          <w:lang w:bidi="ar-SA"/>
        </w:rPr>
        <w:lastRenderedPageBreak/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1431289</wp:posOffset>
            </wp:positionH>
            <wp:positionV relativeFrom="page">
              <wp:posOffset>719327</wp:posOffset>
            </wp:positionV>
            <wp:extent cx="5697728" cy="9152839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7728" cy="9152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необходимый для выполнения конкретного задания, максимально учтены существующие в научной литературе подходы к определениям, не имеющим легального закрепления; 2) использованы необходимые норма</w:t>
      </w:r>
      <w:r>
        <w:t>тивные акты и научная литература; 3) задание выполнено полно и грамотно.</w:t>
      </w:r>
    </w:p>
    <w:p w:rsidR="00093E89" w:rsidRDefault="005A4F13">
      <w:pPr>
        <w:pStyle w:val="a3"/>
        <w:spacing w:before="1"/>
        <w:ind w:left="1362" w:right="464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2 балла</w:t>
      </w:r>
      <w:r>
        <w:t xml:space="preserve"> (базовый уровень) – 1) в целом понятийный аппарат определен правильно, но не учтено существование разных точек зрения в научной литературе; </w:t>
      </w:r>
      <w:r>
        <w:rPr>
          <w:spacing w:val="6"/>
        </w:rPr>
        <w:t xml:space="preserve">2) </w:t>
      </w:r>
      <w:r>
        <w:t>использованы необходимые нормат</w:t>
      </w:r>
      <w:r>
        <w:t>ивные акты и научная литература; 3) в целом задание выполнено грамотно, но с замечаниями и не совсем полно.</w:t>
      </w:r>
    </w:p>
    <w:p w:rsidR="00093E89" w:rsidRDefault="005A4F13">
      <w:pPr>
        <w:pStyle w:val="a3"/>
        <w:ind w:left="1362" w:right="464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1 балл</w:t>
      </w:r>
      <w:r>
        <w:t xml:space="preserve"> (пороговый уровень) – 1) неправильно даны или не даны некоторые определения, обозначенные в задании (не выполнена или неправильно выполнена </w:t>
      </w:r>
      <w:r>
        <w:t>МЕНЬШАЯ часть задания); 2) использованы не все нормативные акты и научная литература, необходимые для выполнения задания;3) частично задание выполнено (большая часть), но с существенными замечаниями.</w:t>
      </w:r>
    </w:p>
    <w:p w:rsidR="00093E89" w:rsidRDefault="005A4F13">
      <w:pPr>
        <w:pStyle w:val="a3"/>
        <w:ind w:left="1362" w:right="466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0 баллов</w:t>
      </w:r>
      <w:r>
        <w:t xml:space="preserve"> – 1) не раскрыт понятийный аппарат, обозначенн</w:t>
      </w:r>
      <w:r>
        <w:t>ый в задании; 2) не использованы нормативные акты и научная литература, необходимые для выполнения задания; 3) задание не выполнено или выполнена меньшая его часть, с существенными замечаниями.</w:t>
      </w:r>
    </w:p>
    <w:p w:rsidR="00093E89" w:rsidRDefault="00093E89">
      <w:pPr>
        <w:pStyle w:val="a3"/>
      </w:pPr>
    </w:p>
    <w:p w:rsidR="00093E89" w:rsidRDefault="005A4F13">
      <w:pPr>
        <w:pStyle w:val="a3"/>
        <w:ind w:left="1362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0 баллов</w:t>
      </w:r>
      <w:r>
        <w:t xml:space="preserve"> – не соответствует формальным требованиям, указанны</w:t>
      </w:r>
      <w:r>
        <w:t>м в п. 6.</w:t>
      </w:r>
    </w:p>
    <w:p w:rsidR="00093E89" w:rsidRDefault="00093E89">
      <w:pPr>
        <w:pStyle w:val="a3"/>
      </w:pPr>
    </w:p>
    <w:p w:rsidR="00093E89" w:rsidRDefault="005A4F13">
      <w:pPr>
        <w:pStyle w:val="a3"/>
        <w:spacing w:before="1"/>
        <w:ind w:left="1362" w:right="468" w:firstLine="60"/>
        <w:jc w:val="both"/>
      </w:pPr>
      <w:r>
        <w:t>Выполнение практического задания оценивается от 0 до 3 баллов. В зависимости от полноты и правильности ответа баллы могут выставляться в следующем количестве: 0; 1; 2; 3</w:t>
      </w:r>
      <w:r>
        <w:rPr>
          <w:spacing w:val="59"/>
        </w:rPr>
        <w:t xml:space="preserve"> </w:t>
      </w:r>
      <w:r>
        <w:t>баллов.</w:t>
      </w:r>
    </w:p>
    <w:p w:rsidR="00093E89" w:rsidRDefault="005A4F13">
      <w:pPr>
        <w:pStyle w:val="a3"/>
        <w:ind w:left="1362" w:right="462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3 балла</w:t>
      </w:r>
      <w:r>
        <w:t xml:space="preserve"> (повышенный уровень) – 1) правильно определены нормативные</w:t>
      </w:r>
      <w:r>
        <w:t xml:space="preserve"> акты, регулирующие отношения, описанные в конкретном задании; 2) проанализирована судебная практика по аналогичным либо сходным ситуациям, что отражено в решении; 3) точно определены обстоятельства, подлежащие установлению, для правильного решения конкрет</w:t>
      </w:r>
      <w:r>
        <w:t xml:space="preserve">ной ситуации;4) нормативные акты, подобранные студентом, правильно применены к выявленным им обстоятельствам по конкретной ситуации;5) дана общая оценка и правильное решение конкретной ситуации, исходя из действующего нормативного регулирования и судебной </w:t>
      </w:r>
      <w:r>
        <w:t>практики.</w:t>
      </w:r>
    </w:p>
    <w:p w:rsidR="00093E89" w:rsidRDefault="005A4F13">
      <w:pPr>
        <w:pStyle w:val="a3"/>
        <w:ind w:left="1362" w:right="462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2 балла</w:t>
      </w:r>
      <w:r>
        <w:t xml:space="preserve"> (базовый уровень) – 1) правильно определены основные  нормативные акты, регулирующие отношения, описанные в конкретном задании; 2) приведены отдельные судебные решения; 3) определены не все обстоятельства, подлежащие установлению, для пр</w:t>
      </w:r>
      <w:r>
        <w:t xml:space="preserve">авильного решения конкретной ситуации;4) нормативные акты, подобранные студентом, правильно применены к выявленным им обстоятельствам по конкретной ситуации;5) дана общая оценка и правильное решение конкретной ситуации, исходя из действующего нормативного </w:t>
      </w:r>
      <w:r>
        <w:t>регулирования.</w:t>
      </w:r>
    </w:p>
    <w:p w:rsidR="00093E89" w:rsidRDefault="005A4F13">
      <w:pPr>
        <w:pStyle w:val="a3"/>
        <w:ind w:left="1362" w:right="463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1 балл</w:t>
      </w:r>
      <w:r>
        <w:t xml:space="preserve"> (пороговый уровень) – 1) правильно определены основные нормативные акты, регулирующие отношения, описанные в конкретном задании; 2) отсутствуют ссылки на судебные решения; 3) определены не все обстоятельства, подлежащие установлению, для решения конкретно</w:t>
      </w:r>
      <w:r>
        <w:t>й ситуации;4) нормативные акты, подобранные студентом, правильно применены к выявленным им обстоятельствам по конкретной ситуации.</w:t>
      </w:r>
    </w:p>
    <w:p w:rsidR="00093E89" w:rsidRDefault="005A4F13">
      <w:pPr>
        <w:pStyle w:val="a3"/>
        <w:spacing w:before="1"/>
        <w:ind w:left="1362" w:right="468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0 баллов</w:t>
      </w:r>
      <w:r>
        <w:t xml:space="preserve"> – 1) не определены основные нормативные акты, регулирующие отношения, описанные в конкретном задании; 2) отсутствую</w:t>
      </w:r>
      <w:r>
        <w:t xml:space="preserve">т ссылки на судебные решения; 3) не определены обстоятельства, подлежащие установлению, для правильного решения конкретной ситуации;4) нормативные акты, подобранные студентом, неправильно применены к выявленным им обстоятельствам по конкретной ситуации;5) </w:t>
      </w:r>
      <w:r>
        <w:t>не дано решение конкретной ситуации.</w:t>
      </w:r>
    </w:p>
    <w:p w:rsidR="00093E89" w:rsidRDefault="00093E89">
      <w:pPr>
        <w:jc w:val="both"/>
        <w:sectPr w:rsidR="00093E89">
          <w:pgSz w:w="11910" w:h="16840"/>
          <w:pgMar w:top="1040" w:right="380" w:bottom="280" w:left="1060" w:header="720" w:footer="720" w:gutter="0"/>
          <w:cols w:space="720"/>
        </w:sectPr>
      </w:pPr>
    </w:p>
    <w:p w:rsidR="00093E89" w:rsidRDefault="005A4F13">
      <w:pPr>
        <w:pStyle w:val="a3"/>
        <w:ind w:left="118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48.65pt;height:62.3pt;mso-position-horizontal-relative:char;mso-position-vertical-relative:line" coordsize="8973,1246">
            <v:shape id="_x0000_s1028" type="#_x0000_t75" style="position:absolute;width:8973;height:1246">
              <v:imagedata r:id="rId10" o:title=""/>
            </v:shape>
            <v:shape id="_x0000_s1027" type="#_x0000_t202" style="position:absolute;width:8973;height:1246" filled="f" stroked="f">
              <v:textbox inset="0,0,0,0">
                <w:txbxContent>
                  <w:p w:rsidR="00093E89" w:rsidRDefault="00093E89">
                    <w:pPr>
                      <w:spacing w:before="4"/>
                      <w:rPr>
                        <w:sz w:val="30"/>
                      </w:rPr>
                    </w:pPr>
                  </w:p>
                  <w:p w:rsidR="00093E89" w:rsidRDefault="005A4F13">
                    <w:pPr>
                      <w:ind w:left="167"/>
                      <w:rPr>
                        <w:sz w:val="24"/>
                      </w:rPr>
                    </w:pPr>
                    <w:r>
                      <w:rPr>
                        <w:spacing w:val="-60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>0 баллов</w:t>
                    </w:r>
                    <w:r>
                      <w:rPr>
                        <w:sz w:val="24"/>
                      </w:rPr>
                      <w:t xml:space="preserve"> – не соответствует формальным требованиям, указанным в п. 6.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93E89" w:rsidRDefault="00093E89">
      <w:pPr>
        <w:pStyle w:val="a3"/>
        <w:rPr>
          <w:sz w:val="20"/>
        </w:rPr>
      </w:pPr>
    </w:p>
    <w:p w:rsidR="00093E89" w:rsidRDefault="00093E89">
      <w:pPr>
        <w:pStyle w:val="a3"/>
        <w:spacing w:before="4"/>
        <w:rPr>
          <w:sz w:val="16"/>
        </w:rPr>
      </w:pPr>
    </w:p>
    <w:p w:rsidR="00093E89" w:rsidRDefault="005A4F13">
      <w:pPr>
        <w:pStyle w:val="a4"/>
        <w:numPr>
          <w:ilvl w:val="0"/>
          <w:numId w:val="2"/>
        </w:numPr>
        <w:tabs>
          <w:tab w:val="left" w:pos="1350"/>
        </w:tabs>
        <w:ind w:left="1002" w:right="467" w:firstLine="0"/>
        <w:jc w:val="both"/>
        <w:rPr>
          <w:sz w:val="24"/>
        </w:rPr>
      </w:pPr>
      <w:r>
        <w:rPr>
          <w:sz w:val="24"/>
        </w:rPr>
        <w:t>При выполнении контрольной работы необходи</w:t>
      </w:r>
      <w:r>
        <w:rPr>
          <w:sz w:val="24"/>
        </w:rPr>
        <w:t xml:space="preserve">мо придерживаться следующего стандарта: шрифт 14 кегль, </w:t>
      </w:r>
      <w:proofErr w:type="spellStart"/>
      <w:r>
        <w:rPr>
          <w:sz w:val="24"/>
        </w:rPr>
        <w:t>Time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 xml:space="preserve">. При выполнении работы необходимо грамотно оформлять ссылки на использованную литературу, нормативные акты и судебную практику, в соответствии со стандартами, предусмотренными </w:t>
      </w:r>
      <w:proofErr w:type="gramStart"/>
      <w:r>
        <w:rPr>
          <w:sz w:val="24"/>
        </w:rPr>
        <w:t>Положение</w:t>
      </w:r>
      <w:r>
        <w:rPr>
          <w:sz w:val="24"/>
        </w:rPr>
        <w:t>м  о</w:t>
      </w:r>
      <w:proofErr w:type="gramEnd"/>
      <w:r>
        <w:rPr>
          <w:sz w:val="24"/>
        </w:rPr>
        <w:t xml:space="preserve"> курсовой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093E89" w:rsidRDefault="005A4F13">
      <w:pPr>
        <w:pStyle w:val="1"/>
        <w:spacing w:before="5"/>
        <w:ind w:left="3707" w:right="3535"/>
        <w:jc w:val="center"/>
      </w:pPr>
      <w:r>
        <w:t>Контрольные задания.</w:t>
      </w:r>
    </w:p>
    <w:p w:rsidR="00093E89" w:rsidRDefault="00093E89">
      <w:pPr>
        <w:pStyle w:val="a3"/>
        <w:spacing w:before="9"/>
        <w:rPr>
          <w:b/>
          <w:sz w:val="15"/>
        </w:rPr>
      </w:pPr>
    </w:p>
    <w:p w:rsidR="00093E89" w:rsidRDefault="00093E89">
      <w:pPr>
        <w:pStyle w:val="a3"/>
        <w:spacing w:before="8"/>
        <w:rPr>
          <w:sz w:val="23"/>
        </w:rPr>
      </w:pPr>
    </w:p>
    <w:p w:rsidR="00093E89" w:rsidRDefault="005A4F13">
      <w:pPr>
        <w:pStyle w:val="1"/>
        <w:ind w:left="4060" w:right="3487"/>
        <w:jc w:val="center"/>
      </w:pPr>
      <w:r>
        <w:t>Вариант 1</w:t>
      </w:r>
    </w:p>
    <w:p w:rsidR="00093E89" w:rsidRDefault="00093E89">
      <w:pPr>
        <w:pStyle w:val="a3"/>
        <w:rPr>
          <w:b/>
        </w:rPr>
      </w:pPr>
    </w:p>
    <w:p w:rsidR="00093E89" w:rsidRDefault="005A4F13">
      <w:pPr>
        <w:ind w:left="1042"/>
        <w:rPr>
          <w:b/>
          <w:sz w:val="24"/>
        </w:rPr>
      </w:pPr>
      <w:r>
        <w:rPr>
          <w:b/>
          <w:sz w:val="24"/>
        </w:rPr>
        <w:t>Задание 1</w:t>
      </w:r>
    </w:p>
    <w:p w:rsidR="00093E89" w:rsidRDefault="00093E89">
      <w:pPr>
        <w:pStyle w:val="a3"/>
        <w:spacing w:before="7"/>
        <w:rPr>
          <w:b/>
          <w:sz w:val="23"/>
        </w:rPr>
      </w:pPr>
    </w:p>
    <w:p w:rsidR="00093E89" w:rsidRDefault="005A4F13">
      <w:pPr>
        <w:pStyle w:val="a3"/>
        <w:tabs>
          <w:tab w:val="left" w:pos="8427"/>
        </w:tabs>
        <w:ind w:left="642" w:right="471" w:firstLine="400"/>
      </w:pPr>
      <w:proofErr w:type="gramStart"/>
      <w:r>
        <w:t xml:space="preserve">Дайте </w:t>
      </w:r>
      <w:r>
        <w:rPr>
          <w:spacing w:val="19"/>
        </w:rPr>
        <w:t xml:space="preserve"> </w:t>
      </w:r>
      <w:r>
        <w:t>понятие</w:t>
      </w:r>
      <w:proofErr w:type="gramEnd"/>
      <w:r>
        <w:t xml:space="preserve"> </w:t>
      </w:r>
      <w:r>
        <w:rPr>
          <w:spacing w:val="19"/>
        </w:rPr>
        <w:t xml:space="preserve"> </w:t>
      </w:r>
      <w:r>
        <w:t xml:space="preserve">договора </w:t>
      </w:r>
      <w:r>
        <w:rPr>
          <w:spacing w:val="20"/>
        </w:rPr>
        <w:t xml:space="preserve"> </w:t>
      </w:r>
      <w:r>
        <w:t xml:space="preserve">социального </w:t>
      </w:r>
      <w:r>
        <w:rPr>
          <w:spacing w:val="18"/>
        </w:rPr>
        <w:t xml:space="preserve"> </w:t>
      </w:r>
      <w:r>
        <w:t xml:space="preserve">найма </w:t>
      </w:r>
      <w:r>
        <w:rPr>
          <w:spacing w:val="20"/>
        </w:rPr>
        <w:t xml:space="preserve"> </w:t>
      </w:r>
      <w:r>
        <w:t xml:space="preserve">жилого </w:t>
      </w:r>
      <w:r>
        <w:rPr>
          <w:spacing w:val="18"/>
        </w:rPr>
        <w:t xml:space="preserve"> </w:t>
      </w:r>
      <w:r>
        <w:t>помещения.</w:t>
      </w:r>
      <w:r>
        <w:tab/>
        <w:t xml:space="preserve">Форма и </w:t>
      </w:r>
      <w:r>
        <w:rPr>
          <w:spacing w:val="-6"/>
        </w:rPr>
        <w:t xml:space="preserve">срок </w:t>
      </w:r>
      <w:r>
        <w:t>договора социального</w:t>
      </w:r>
      <w:r>
        <w:rPr>
          <w:spacing w:val="-3"/>
        </w:rPr>
        <w:t xml:space="preserve"> </w:t>
      </w:r>
      <w:r>
        <w:t>найма.</w:t>
      </w:r>
    </w:p>
    <w:p w:rsidR="00093E89" w:rsidRDefault="00093E89">
      <w:pPr>
        <w:pStyle w:val="a3"/>
        <w:spacing w:before="5"/>
      </w:pPr>
    </w:p>
    <w:p w:rsidR="00093E89" w:rsidRDefault="005A4F13">
      <w:pPr>
        <w:pStyle w:val="1"/>
      </w:pPr>
      <w:r>
        <w:t>Задание 2</w:t>
      </w:r>
    </w:p>
    <w:p w:rsidR="00093E89" w:rsidRDefault="00093E89">
      <w:pPr>
        <w:pStyle w:val="a3"/>
        <w:spacing w:before="7"/>
        <w:rPr>
          <w:b/>
          <w:sz w:val="23"/>
        </w:rPr>
      </w:pPr>
    </w:p>
    <w:p w:rsidR="00093E89" w:rsidRDefault="005A4F13">
      <w:pPr>
        <w:pStyle w:val="a3"/>
        <w:ind w:left="642" w:right="466" w:firstLine="400"/>
        <w:jc w:val="both"/>
      </w:pPr>
      <w:r>
        <w:t>Павлову, участковому инспектору РОВД была предоставлена в 1998 году служебная однокомнатная квартира. В 1999 году Павлов женился на Краевой, у которой была несовершеннолетняя дочь от первого брака. Павлов вселил жену и ее несовершеннолетнюю дочь в занимаем</w:t>
      </w:r>
      <w:r>
        <w:t xml:space="preserve">ое им служебное жилое помещение. В 2005 году брак между Павловым и Краевой был расторгнут, в январе 2006 года Павлов при выполнении служебного задания погиб. </w:t>
      </w:r>
      <w:proofErr w:type="spellStart"/>
      <w:r>
        <w:t>Наймодатель</w:t>
      </w:r>
      <w:proofErr w:type="spellEnd"/>
      <w:r>
        <w:t xml:space="preserve"> предъявил к Краевой и ее дочери требование об освобождении служебного жилого помещения</w:t>
      </w:r>
      <w:r>
        <w:t xml:space="preserve">. Краева отказалась выезжать из квартиры. При рассмотрении данного спора в суде Краева заявила, что в соответствии с нормами действующего жилищного законодательства члены семей работников органов внутренних дел, погибших при исполнении ими своих служебных </w:t>
      </w:r>
      <w:r>
        <w:t xml:space="preserve">обязанностей не могут быть выселены из служебных жилых помещений. </w:t>
      </w:r>
      <w:proofErr w:type="spellStart"/>
      <w:r>
        <w:t>Наймодатель</w:t>
      </w:r>
      <w:proofErr w:type="spellEnd"/>
      <w:r>
        <w:t xml:space="preserve"> настаивал на удовлетворении заявленного требования о выселении на том основании, что к моменту гибели Павлова брак между ним и Краевой уже был расторгнут, поэтому Краева не являл</w:t>
      </w:r>
      <w:r>
        <w:t>ась на момент гибели нанимателя членом его семьи. Что же касается ее дочери, то в связи с тем, что она не была удочерена Павловым в установленном порядке, то дочь Краевой от первого брака вообще никогда не являлась членом семьи нанимателя служебного жилого</w:t>
      </w:r>
      <w:r>
        <w:t xml:space="preserve"> помещения. В связи с тем, что на момент вселения в квартиру Павлова, дочь Краевой была несовершеннолетней, то она была обязана проживать по месту постоянного жительства своей матери, самостоятельного же права на жилое помещение она не приобрела. В настоящ</w:t>
      </w:r>
      <w:r>
        <w:t xml:space="preserve">ее время дочь Краевой достигла совершеннолетия, поэтому сама должна решать жилищный вопрос. Решите </w:t>
      </w:r>
      <w:proofErr w:type="gramStart"/>
      <w:r>
        <w:t>спор</w:t>
      </w:r>
      <w:proofErr w:type="gramEnd"/>
      <w:r>
        <w:t xml:space="preserve"> по существу. Подлежит ли удовлетворению заявленное требование о выселении Краевой и ее дочери из служебного жилого</w:t>
      </w:r>
      <w:r>
        <w:rPr>
          <w:spacing w:val="-2"/>
        </w:rPr>
        <w:t xml:space="preserve"> </w:t>
      </w:r>
      <w:r>
        <w:t>помещения?</w:t>
      </w:r>
    </w:p>
    <w:p w:rsidR="00093E89" w:rsidRDefault="00093E89">
      <w:pPr>
        <w:pStyle w:val="a3"/>
        <w:spacing w:before="6"/>
      </w:pPr>
    </w:p>
    <w:p w:rsidR="00093E89" w:rsidRDefault="005A4F13">
      <w:pPr>
        <w:pStyle w:val="a3"/>
        <w:spacing w:before="62"/>
        <w:ind w:left="642" w:right="462" w:firstLine="400"/>
        <w:jc w:val="both"/>
      </w:pPr>
      <w:bookmarkStart w:id="0" w:name="_GoBack"/>
      <w:bookmarkEnd w:id="0"/>
      <w:r>
        <w:t xml:space="preserve">решение должен </w:t>
      </w:r>
      <w:r>
        <w:t>вынести суд по данному</w:t>
      </w:r>
      <w:r>
        <w:rPr>
          <w:spacing w:val="-18"/>
        </w:rPr>
        <w:t xml:space="preserve"> </w:t>
      </w:r>
      <w:r>
        <w:t>спору?</w:t>
      </w:r>
    </w:p>
    <w:sectPr w:rsidR="00093E89">
      <w:pgSz w:w="11910" w:h="16840"/>
      <w:pgMar w:top="1320" w:right="3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18E4"/>
    <w:multiLevelType w:val="hybridMultilevel"/>
    <w:tmpl w:val="31200EF2"/>
    <w:lvl w:ilvl="0" w:tplc="9B12AF20">
      <w:start w:val="1"/>
      <w:numFmt w:val="decimal"/>
      <w:lvlText w:val="%1"/>
      <w:lvlJc w:val="left"/>
      <w:pPr>
        <w:ind w:left="822" w:hanging="1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12A83C5A">
      <w:start w:val="1"/>
      <w:numFmt w:val="decimal"/>
      <w:lvlText w:val="%2."/>
      <w:lvlJc w:val="left"/>
      <w:pPr>
        <w:ind w:left="642" w:hanging="36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2" w:tplc="92EA996E">
      <w:numFmt w:val="bullet"/>
      <w:lvlText w:val="•"/>
      <w:lvlJc w:val="left"/>
      <w:pPr>
        <w:ind w:left="1891" w:hanging="360"/>
      </w:pPr>
      <w:rPr>
        <w:rFonts w:hint="default"/>
        <w:lang w:val="ru-RU" w:eastAsia="ru-RU" w:bidi="ru-RU"/>
      </w:rPr>
    </w:lvl>
    <w:lvl w:ilvl="3" w:tplc="9774DDEE">
      <w:numFmt w:val="bullet"/>
      <w:lvlText w:val="•"/>
      <w:lvlJc w:val="left"/>
      <w:pPr>
        <w:ind w:left="2963" w:hanging="360"/>
      </w:pPr>
      <w:rPr>
        <w:rFonts w:hint="default"/>
        <w:lang w:val="ru-RU" w:eastAsia="ru-RU" w:bidi="ru-RU"/>
      </w:rPr>
    </w:lvl>
    <w:lvl w:ilvl="4" w:tplc="740EA2C0">
      <w:numFmt w:val="bullet"/>
      <w:lvlText w:val="•"/>
      <w:lvlJc w:val="left"/>
      <w:pPr>
        <w:ind w:left="4035" w:hanging="360"/>
      </w:pPr>
      <w:rPr>
        <w:rFonts w:hint="default"/>
        <w:lang w:val="ru-RU" w:eastAsia="ru-RU" w:bidi="ru-RU"/>
      </w:rPr>
    </w:lvl>
    <w:lvl w:ilvl="5" w:tplc="3036CEA4">
      <w:numFmt w:val="bullet"/>
      <w:lvlText w:val="•"/>
      <w:lvlJc w:val="left"/>
      <w:pPr>
        <w:ind w:left="5107" w:hanging="360"/>
      </w:pPr>
      <w:rPr>
        <w:rFonts w:hint="default"/>
        <w:lang w:val="ru-RU" w:eastAsia="ru-RU" w:bidi="ru-RU"/>
      </w:rPr>
    </w:lvl>
    <w:lvl w:ilvl="6" w:tplc="1264F7FE">
      <w:numFmt w:val="bullet"/>
      <w:lvlText w:val="•"/>
      <w:lvlJc w:val="left"/>
      <w:pPr>
        <w:ind w:left="6179" w:hanging="360"/>
      </w:pPr>
      <w:rPr>
        <w:rFonts w:hint="default"/>
        <w:lang w:val="ru-RU" w:eastAsia="ru-RU" w:bidi="ru-RU"/>
      </w:rPr>
    </w:lvl>
    <w:lvl w:ilvl="7" w:tplc="699AD13A">
      <w:numFmt w:val="bullet"/>
      <w:lvlText w:val="•"/>
      <w:lvlJc w:val="left"/>
      <w:pPr>
        <w:ind w:left="7250" w:hanging="360"/>
      </w:pPr>
      <w:rPr>
        <w:rFonts w:hint="default"/>
        <w:lang w:val="ru-RU" w:eastAsia="ru-RU" w:bidi="ru-RU"/>
      </w:rPr>
    </w:lvl>
    <w:lvl w:ilvl="8" w:tplc="4942E3CA">
      <w:numFmt w:val="bullet"/>
      <w:lvlText w:val="•"/>
      <w:lvlJc w:val="left"/>
      <w:pPr>
        <w:ind w:left="8322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3A767A97"/>
    <w:multiLevelType w:val="hybridMultilevel"/>
    <w:tmpl w:val="ACCED110"/>
    <w:lvl w:ilvl="0" w:tplc="D95E878A">
      <w:start w:val="1"/>
      <w:numFmt w:val="decimal"/>
      <w:lvlText w:val="%1."/>
      <w:lvlJc w:val="left"/>
      <w:pPr>
        <w:ind w:left="1362" w:hanging="360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 w:tplc="4676750C">
      <w:numFmt w:val="bullet"/>
      <w:lvlText w:val="•"/>
      <w:lvlJc w:val="left"/>
      <w:pPr>
        <w:ind w:left="2270" w:hanging="360"/>
      </w:pPr>
      <w:rPr>
        <w:rFonts w:hint="default"/>
        <w:lang w:val="ru-RU" w:eastAsia="ru-RU" w:bidi="ru-RU"/>
      </w:rPr>
    </w:lvl>
    <w:lvl w:ilvl="2" w:tplc="C55047B8">
      <w:numFmt w:val="bullet"/>
      <w:lvlText w:val="•"/>
      <w:lvlJc w:val="left"/>
      <w:pPr>
        <w:ind w:left="3181" w:hanging="360"/>
      </w:pPr>
      <w:rPr>
        <w:rFonts w:hint="default"/>
        <w:lang w:val="ru-RU" w:eastAsia="ru-RU" w:bidi="ru-RU"/>
      </w:rPr>
    </w:lvl>
    <w:lvl w:ilvl="3" w:tplc="CCA0B9BE">
      <w:numFmt w:val="bullet"/>
      <w:lvlText w:val="•"/>
      <w:lvlJc w:val="left"/>
      <w:pPr>
        <w:ind w:left="4091" w:hanging="360"/>
      </w:pPr>
      <w:rPr>
        <w:rFonts w:hint="default"/>
        <w:lang w:val="ru-RU" w:eastAsia="ru-RU" w:bidi="ru-RU"/>
      </w:rPr>
    </w:lvl>
    <w:lvl w:ilvl="4" w:tplc="481855B0">
      <w:numFmt w:val="bullet"/>
      <w:lvlText w:val="•"/>
      <w:lvlJc w:val="left"/>
      <w:pPr>
        <w:ind w:left="5002" w:hanging="360"/>
      </w:pPr>
      <w:rPr>
        <w:rFonts w:hint="default"/>
        <w:lang w:val="ru-RU" w:eastAsia="ru-RU" w:bidi="ru-RU"/>
      </w:rPr>
    </w:lvl>
    <w:lvl w:ilvl="5" w:tplc="A8568A44">
      <w:numFmt w:val="bullet"/>
      <w:lvlText w:val="•"/>
      <w:lvlJc w:val="left"/>
      <w:pPr>
        <w:ind w:left="5913" w:hanging="360"/>
      </w:pPr>
      <w:rPr>
        <w:rFonts w:hint="default"/>
        <w:lang w:val="ru-RU" w:eastAsia="ru-RU" w:bidi="ru-RU"/>
      </w:rPr>
    </w:lvl>
    <w:lvl w:ilvl="6" w:tplc="D3609B82">
      <w:numFmt w:val="bullet"/>
      <w:lvlText w:val="•"/>
      <w:lvlJc w:val="left"/>
      <w:pPr>
        <w:ind w:left="6823" w:hanging="360"/>
      </w:pPr>
      <w:rPr>
        <w:rFonts w:hint="default"/>
        <w:lang w:val="ru-RU" w:eastAsia="ru-RU" w:bidi="ru-RU"/>
      </w:rPr>
    </w:lvl>
    <w:lvl w:ilvl="7" w:tplc="6DEA075A">
      <w:numFmt w:val="bullet"/>
      <w:lvlText w:val="•"/>
      <w:lvlJc w:val="left"/>
      <w:pPr>
        <w:ind w:left="7734" w:hanging="360"/>
      </w:pPr>
      <w:rPr>
        <w:rFonts w:hint="default"/>
        <w:lang w:val="ru-RU" w:eastAsia="ru-RU" w:bidi="ru-RU"/>
      </w:rPr>
    </w:lvl>
    <w:lvl w:ilvl="8" w:tplc="5FD61B36">
      <w:numFmt w:val="bullet"/>
      <w:lvlText w:val="•"/>
      <w:lvlJc w:val="left"/>
      <w:pPr>
        <w:ind w:left="8645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93E89"/>
    <w:rsid w:val="00093E89"/>
    <w:rsid w:val="005A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751A32E6"/>
  <w15:docId w15:val="{69FBC25A-0781-459F-A87A-5732C32B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6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1245</Words>
  <Characters>7103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Сергей Котов</cp:lastModifiedBy>
  <cp:revision>2</cp:revision>
  <dcterms:created xsi:type="dcterms:W3CDTF">2018-10-06T17:35:00Z</dcterms:created>
  <dcterms:modified xsi:type="dcterms:W3CDTF">2018-10-06T17:39:00Z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2018-10-06T00:00:00Z</vt:filetime>
  </property>
</Properties>
</file>