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842dbc75d4cae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№92</w:t>
      </w:r>
    </w:p>
    <w:p>
      <w:pPr>
        <w:pStyle w:val="catHeading1"/>
        <w:jc w:val="center"/>
      </w:pPr>
      <w:r>
        <w:t/>
      </w:r>
    </w:p>
    <w:p w:rsidRPr="00394515" w:rsidR="00DD7A73" w:rsidP="00DF14FF" w:rsidRDefault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3. </w:t>
      </w:r>
      <w:r w:rsidRPr="00394515" w:rsidR="00DD7A73">
        <w:rPr>
          <w:sz w:val="22"/>
          <w:szCs w:val="22"/>
        </w:rPr>
        <w:t>Галопирующая инфляция - это ...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рост цен, измеряется двухзначными и более цифрами в год;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цены растут астрономическими темпами;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цены растут менее чем на 10% в год, стоимость денег сохраняйся;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цены различных товарных групп остаются неизменными;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цены различных товаров постоянно меняются.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9. </w:t>
      </w:r>
      <w:r w:rsidRPr="00394515" w:rsidR="00DD7A73">
        <w:rPr>
          <w:sz w:val="22"/>
          <w:szCs w:val="22"/>
        </w:rPr>
        <w:t>Уровень реальной заработной платы зависит от: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уровня цен на товары и услуги;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нормы прибыли;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ставки налогообложения;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продолжительности рабочего времени 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уровня цен на товары.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38</w:t>
      </w:r>
      <w:r w:rsidRPr="00394515" w:rsidR="004C175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Отличительной особенностью командно-административной экономики является: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государственное и рыночное регулирование на основе общественных интересов;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мелкотоварное производство на основе частной собственности средств производства и личном труде их владельца;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частная собственность на используемые ресурсы,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механизм регулирования экономической деятельности, основанный на законах спроса и предложения;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централизованное планирование и распределения основных финансовых и продуктовых потоков экономики.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46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Что не относится к покрытию бюджетного дефицита: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эмиссия денег;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выпуск облигаций государственного займа;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международный кредит;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продажа золотого запаса;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повышение учетной ставки.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49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Отличительной особенностью рыночной экономики является: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натурально-общинные формы хозяйствования;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мелкотоварное производство на основе частной собственности средств производства и личном труде их владельца;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общественная собственность на большинство экономических ресурсов;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механизм регулирования экономической деятельности, основанный на законах спроса и предложения;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централизованное планирование и управление предприятиями страны.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50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Основная проблема, с которой сталкиваются все экономические системы, это: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инвестиции;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редкость;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производство;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потребление;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обмен.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52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Какой вид собственности является определяющим в условиях экономической свободы: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государственная собственность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В) частная собственность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С) муниципальная собственность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 смешанная собственность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личная собственность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71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Магазин предлагает купить товар, который можно оплачивать в течение года. Этот кредит является: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потребительским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банковским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предпринимательским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коммерческим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ипотечным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87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 xml:space="preserve">Открытость экономики следует </w:t>
      </w:r>
      <w:r w:rsidRPr="00394515" w:rsidR="00486370">
        <w:rPr>
          <w:sz w:val="22"/>
          <w:szCs w:val="22"/>
        </w:rPr>
        <w:t>понимать,</w:t>
      </w:r>
      <w:r w:rsidRPr="00394515">
        <w:rPr>
          <w:sz w:val="22"/>
          <w:szCs w:val="22"/>
        </w:rPr>
        <w:t xml:space="preserve"> как: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свободу внешней торговли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B) антипод автаркии, экономики </w:t>
      </w:r>
      <w:proofErr w:type="spellStart"/>
      <w:r w:rsidRPr="00394515">
        <w:rPr>
          <w:sz w:val="22"/>
          <w:szCs w:val="22"/>
        </w:rPr>
        <w:t>самообеспечения</w:t>
      </w:r>
      <w:proofErr w:type="spellEnd"/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проведение протекционистской политики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D) государственную монополию внешней торговли 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прозрачность государственных границ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89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Традиционная экономическая система отрицает: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высокую концентрацию производства, НТП;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решение всех вопросов на основе традиций, инстинктов, обрядов;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простое воспроизводство;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общинные отношения собственности;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медленный технический прогресс.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>
      <w:pPr>
        <w:pStyle w:val="catHeading1"/>
        <w:jc w:val="center"/>
      </w:pPr>
      <w:r>
        <w:t/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112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Экономические законы - это...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экономические нормативы социально-политических отношений;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субъективно-психологическое отражение экономических явлений;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устойчивая постоянно повторяющаяся связь между экономическими явлениями;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методы научных исследований;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нормативно - правовые акты.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114</w:t>
      </w:r>
      <w:r w:rsidRPr="00394515" w:rsidR="00486370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Рабочее время - это: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время, в течение которого работник выполняет трудовые обязанности;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время, необходимое для осуществления определенной производственной операции;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время производственного процесса;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деятельность человека, направленная на создание материальных, духовных и других ценностей, необходимых для жизни людей;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степень расходования физической и умственной энергии в единицу времени.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135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Когда собственность реализует себя экономически: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при заключении договора купли-продажи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при покупке вещи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при заключении договора аренды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при заключении договора на право пользования собственностью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когда она начинает приносить прибыль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140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Проблемы: что, как и для кого производить? - могут иметь отношение: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только к административно-командной системе;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только к рыночной экономике;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только к отсталой экономике;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к любой экономической системе;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E</w:t>
      </w:r>
      <w:r w:rsidRPr="00394515">
        <w:rPr>
          <w:sz w:val="22"/>
          <w:szCs w:val="22"/>
        </w:rPr>
        <w:t>) нет правильного ответа.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153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Экстенсивные факторы экономического роста - это: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рост количества рабочей силы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улучшение качества рабочей силы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совершенствование технологии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улучшение качества вещественного капитала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совершенствование менеджмента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ind w:left="720" w:hanging="72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157</w:t>
      </w:r>
      <w:r w:rsidRPr="00394515" w:rsidR="0099180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Если товар вывозится из страны, то для данной страны это: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экспорт;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импорт;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реэкспорт;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международный товарообмен;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отток национального богатства.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175</w:t>
      </w:r>
      <w:r w:rsidRPr="00394515" w:rsidR="0099180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Какую экономическую категорию представляет выражение 'совокупность материальных благ, которыми располагает общество'?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совокупный доход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национальное богатство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конечный продукт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национальный доход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валовой национальный продукт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186</w:t>
      </w:r>
      <w:r w:rsidRPr="00394515" w:rsidR="0099180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Когда собственность реализует себя экономически: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при заключении договора купли-продажи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при покупке вещи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при заключении договора аренды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при заключении договора на право пользования собственностью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когда она начинает приносить прибыль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190</w:t>
      </w:r>
      <w:r w:rsidRPr="00394515" w:rsidR="0099180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Организованный вторичный рынок, на котором проводится сделки купли-продажи ценных бумаг, представляет собой: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товарную биржу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фондовую биржу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биржу труда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D)аукцион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тендер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197</w:t>
      </w:r>
      <w:r w:rsidRPr="00394515" w:rsidR="0099180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Ограниченность - это проблема, которая: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существует только в бедных странах;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есть только у бедных людей;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есть у всех людей и обществ;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никогда не возникает у богатых людей;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никогда не возникает в богатых странах.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>
      <w:pPr>
        <w:pStyle w:val="catHeading1"/>
        <w:jc w:val="center"/>
      </w:pPr>
      <w:r>
        <w:t/>
      </w:r>
    </w:p>
    <w:p w:rsidRPr="00394515" w:rsidR="00974A4E" w:rsidP="00DF14FF" w:rsidRDefault="00974A4E">
      <w:pPr>
        <w:pStyle w:val="a3"/>
        <w:jc w:val="left"/>
        <w:rPr>
          <w:noProof w:val="0"/>
          <w:sz w:val="22"/>
          <w:szCs w:val="22"/>
          <w:lang w:eastAsia="ru-RU"/>
        </w:rPr>
      </w:pPr>
      <w:r w:rsidRPr="00394515">
        <w:rPr>
          <w:sz w:val="22"/>
          <w:szCs w:val="22"/>
        </w:rPr>
        <w:t>202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Какие факторы обусловили неизбежность дефицита ресурсов в административно-командной экономике</w:t>
      </w:r>
      <w:r w:rsidRPr="00394515">
        <w:rPr>
          <w:noProof w:val="0"/>
          <w:sz w:val="22"/>
          <w:szCs w:val="22"/>
          <w:lang w:eastAsia="ru-RU"/>
        </w:rPr>
        <w:t>?</w:t>
      </w:r>
    </w:p>
    <w:p w:rsidRPr="00394515" w:rsidR="00974A4E" w:rsidP="00DF14FF" w:rsidRDefault="00974A4E">
      <w:pPr>
        <w:pStyle w:val="a3"/>
        <w:ind w:left="720" w:hanging="720"/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A) плановое распределение ресурсов, </w:t>
      </w:r>
    </w:p>
    <w:p w:rsidRPr="00394515" w:rsidR="00974A4E" w:rsidP="00DF14FF" w:rsidRDefault="00974A4E">
      <w:pPr>
        <w:pStyle w:val="a3"/>
        <w:ind w:left="720" w:hanging="720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цены не учитывающие спрос и предложение на рынке,</w:t>
      </w:r>
    </w:p>
    <w:p w:rsidRPr="00394515" w:rsidR="00974A4E" w:rsidP="00DF14FF" w:rsidRDefault="00974A4E">
      <w:pPr>
        <w:pStyle w:val="a3"/>
        <w:ind w:left="720" w:hanging="720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отсутствие безработицы,</w:t>
      </w:r>
    </w:p>
    <w:p w:rsidRPr="00394515" w:rsidR="00974A4E" w:rsidP="00DF14FF" w:rsidRDefault="00974A4E">
      <w:pPr>
        <w:pStyle w:val="a3"/>
        <w:ind w:left="720" w:hanging="720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конкуренция товаропроизводителей,</w:t>
      </w:r>
    </w:p>
    <w:p w:rsidRPr="00394515" w:rsidR="00974A4E" w:rsidP="00DF14FF" w:rsidRDefault="00974A4E">
      <w:pPr>
        <w:pStyle w:val="a3"/>
        <w:ind w:left="720" w:hanging="720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свобода выбора и предпринимательства.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20</w:t>
      </w:r>
      <w:r w:rsidRPr="00394515">
        <w:rPr>
          <w:sz w:val="22"/>
          <w:szCs w:val="22"/>
        </w:rPr>
        <w:t>6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Большинство рынков в  экономике  Казахстана представляют собой: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совершенную конкуренцию,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нерегулируемые монополии,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совокупность конкурентных и монополистических элементов,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регулируемые монополии,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естественные монополии.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11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Изменение какого фактора не вызывает сдвига кривой спроса: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вкусов и предпочтений потребителей,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размера или распределения национального дохода,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цены товара,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численности или возраста потребителей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совершенствование технологий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24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 числу преимуществ админитративно-командной системы относятся: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A) </w:t>
      </w:r>
      <w:r w:rsidRPr="00394515">
        <w:rPr>
          <w:noProof w:val="0"/>
          <w:sz w:val="22"/>
          <w:szCs w:val="22"/>
        </w:rPr>
        <w:t xml:space="preserve">возможность </w:t>
      </w:r>
      <w:r w:rsidRPr="00394515">
        <w:rPr>
          <w:sz w:val="22"/>
          <w:szCs w:val="22"/>
        </w:rPr>
        <w:t>мобилизаци</w:t>
      </w:r>
      <w:r w:rsidRPr="00394515">
        <w:rPr>
          <w:noProof w:val="0"/>
          <w:sz w:val="22"/>
          <w:szCs w:val="22"/>
        </w:rPr>
        <w:t>и</w:t>
      </w:r>
      <w:r w:rsidRPr="00394515">
        <w:rPr>
          <w:sz w:val="22"/>
          <w:szCs w:val="22"/>
        </w:rPr>
        <w:t xml:space="preserve"> людских и материальных ресурсов как приоритетных направлений,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слабо выраженная социальная дифференциация,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устойчивый дефицит ресурсов, включая потребительские товары и услуги,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запрет или ограничение частного предпринимательства,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господство потребителя над производителем.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30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Какая из указанных целей имеет точное количественное измерение: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полная занятость,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экономическая гарантия,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экономическая свобода,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конкуренция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E) </w:t>
      </w:r>
      <w:r w:rsidRPr="00394515">
        <w:rPr>
          <w:noProof w:val="0"/>
          <w:sz w:val="22"/>
          <w:szCs w:val="22"/>
          <w:lang w:eastAsia="ru-RU"/>
        </w:rPr>
        <w:t>ответы В и С</w:t>
      </w:r>
    </w:p>
    <w:p w:rsidRPr="00394515" w:rsidR="00974A4E" w:rsidP="00DF14FF" w:rsidRDefault="00974A4E">
      <w:pPr>
        <w:widowControl w:val="0"/>
        <w:rPr>
          <w:sz w:val="22"/>
          <w:szCs w:val="22"/>
        </w:rPr>
      </w:pP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43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Когда экономические проблемы решаются частично с помощью экономических механизмов, частично на основе государственного вмешательства, то экономика</w:t>
      </w:r>
      <w:r w:rsidRPr="00394515">
        <w:rPr>
          <w:noProof w:val="0"/>
          <w:sz w:val="22"/>
          <w:szCs w:val="22"/>
          <w:lang w:eastAsia="ru-RU"/>
        </w:rPr>
        <w:t>: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A) традиционная 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val="en-US" w:eastAsia="ru-RU"/>
        </w:rPr>
        <w:t>B</w:t>
      </w:r>
      <w:r w:rsidRPr="00394515">
        <w:rPr>
          <w:sz w:val="22"/>
          <w:szCs w:val="22"/>
        </w:rPr>
        <w:t>) командная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смешанная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рыночная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транзитная</w:t>
      </w:r>
    </w:p>
    <w:p w:rsidRPr="00394515" w:rsidR="00974A4E" w:rsidP="00DF14FF" w:rsidRDefault="00974A4E">
      <w:pPr>
        <w:widowControl w:val="0"/>
        <w:rPr>
          <w:sz w:val="22"/>
          <w:szCs w:val="22"/>
        </w:rPr>
      </w:pPr>
    </w:p>
    <w:p w:rsidRPr="00394515" w:rsidR="002F1A81" w:rsidP="00DF14FF" w:rsidRDefault="002F1A81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6</w:t>
      </w:r>
      <w:r w:rsidRPr="00394515">
        <w:rPr>
          <w:noProof w:val="0"/>
          <w:sz w:val="22"/>
          <w:szCs w:val="22"/>
        </w:rPr>
        <w:t>5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В случае,  если несмотря на изменение цены на товар общая выручка не изменяется, коэффициент ценовой эластичности: </w:t>
      </w:r>
    </w:p>
    <w:p w:rsidRPr="00394515" w:rsidR="002F1A81" w:rsidP="00DF14FF" w:rsidRDefault="002F1A81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больше 1</w:t>
      </w:r>
    </w:p>
    <w:p w:rsidRPr="00394515" w:rsidR="002F1A81" w:rsidP="00DF14FF" w:rsidRDefault="002F1A81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B) меньше 1 </w:t>
      </w:r>
    </w:p>
    <w:p w:rsidRPr="00394515" w:rsidR="002F1A81" w:rsidP="00DF14FF" w:rsidRDefault="002F1A81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C) равен 0 </w:t>
      </w:r>
    </w:p>
    <w:p w:rsidRPr="00394515" w:rsidR="002F1A81" w:rsidP="00DF14FF" w:rsidRDefault="002F1A81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val="en-US" w:eastAsia="ru-RU"/>
        </w:rPr>
        <w:t>D</w:t>
      </w:r>
      <w:r w:rsidRPr="00394515">
        <w:rPr>
          <w:sz w:val="22"/>
          <w:szCs w:val="22"/>
        </w:rPr>
        <w:t>) равен 1</w:t>
      </w:r>
    </w:p>
    <w:p w:rsidRPr="00394515" w:rsidR="002F1A81" w:rsidP="00DF14FF" w:rsidRDefault="002F1A81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равен бесконечности</w:t>
      </w:r>
    </w:p>
    <w:p w:rsidRPr="00394515" w:rsidR="00974A4E" w:rsidP="00DF14FF" w:rsidRDefault="00974A4E">
      <w:pPr>
        <w:widowControl w:val="0"/>
        <w:rPr>
          <w:sz w:val="22"/>
          <w:szCs w:val="22"/>
        </w:rPr>
      </w:pPr>
    </w:p>
    <w:p w:rsidRPr="00394515" w:rsidR="002F1A81" w:rsidP="00DF14FF" w:rsidRDefault="002F1A81">
      <w:pPr>
        <w:pStyle w:val="a3"/>
        <w:tabs>
          <w:tab w:val="left" w:pos="0"/>
        </w:tabs>
        <w:jc w:val="left"/>
        <w:rPr>
          <w:noProof w:val="0"/>
          <w:sz w:val="22"/>
          <w:szCs w:val="22"/>
          <w:lang w:eastAsia="ru-RU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6</w:t>
      </w:r>
      <w:r w:rsidRPr="00394515">
        <w:rPr>
          <w:noProof w:val="0"/>
          <w:sz w:val="22"/>
          <w:szCs w:val="22"/>
        </w:rPr>
        <w:t>8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Какая из следующих прямых никогда не принимает </w:t>
      </w:r>
      <w:r w:rsidRPr="00394515">
        <w:rPr>
          <w:noProof w:val="0"/>
          <w:sz w:val="22"/>
          <w:szCs w:val="22"/>
          <w:lang w:val="en-US" w:eastAsia="ru-RU"/>
        </w:rPr>
        <w:t>U</w:t>
      </w:r>
      <w:r w:rsidRPr="00394515">
        <w:rPr>
          <w:sz w:val="22"/>
          <w:szCs w:val="22"/>
        </w:rPr>
        <w:t xml:space="preserve"> – образной формы? </w:t>
      </w:r>
    </w:p>
    <w:p w:rsidRPr="00394515" w:rsidR="002F1A81" w:rsidP="00DF14FF" w:rsidRDefault="002F1A81">
      <w:pPr>
        <w:pStyle w:val="a3"/>
        <w:tabs>
          <w:tab w:val="left" w:pos="0"/>
        </w:tabs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noProof w:val="0"/>
          <w:sz w:val="22"/>
          <w:szCs w:val="22"/>
          <w:lang w:val="en-US" w:eastAsia="ru-RU"/>
        </w:rPr>
        <w:t xml:space="preserve">A) AVC </w:t>
      </w:r>
    </w:p>
    <w:p w:rsidRPr="00394515" w:rsidR="002F1A81" w:rsidP="00DF14FF" w:rsidRDefault="002F1A81">
      <w:pPr>
        <w:pStyle w:val="a3"/>
        <w:tabs>
          <w:tab w:val="left" w:pos="0"/>
        </w:tabs>
        <w:jc w:val="left"/>
        <w:rPr>
          <w:sz w:val="22"/>
          <w:szCs w:val="22"/>
          <w:lang w:val="en-US"/>
        </w:rPr>
      </w:pPr>
      <w:r w:rsidRPr="00394515">
        <w:rPr>
          <w:sz w:val="22"/>
          <w:szCs w:val="22"/>
          <w:lang w:val="en-US"/>
        </w:rPr>
        <w:t xml:space="preserve">B) </w:t>
      </w:r>
      <w:r w:rsidRPr="00394515">
        <w:rPr>
          <w:sz w:val="22"/>
          <w:szCs w:val="22"/>
        </w:rPr>
        <w:t>МС</w:t>
      </w:r>
    </w:p>
    <w:p w:rsidRPr="00394515" w:rsidR="002F1A81" w:rsidP="00DF14FF" w:rsidRDefault="002F1A81">
      <w:pPr>
        <w:pStyle w:val="a3"/>
        <w:tabs>
          <w:tab w:val="left" w:pos="0"/>
        </w:tabs>
        <w:jc w:val="left"/>
        <w:rPr>
          <w:noProof w:val="0"/>
          <w:sz w:val="22"/>
          <w:szCs w:val="22"/>
          <w:lang w:val="en-US" w:eastAsia="ru-RU"/>
        </w:rPr>
      </w:pPr>
      <w:r w:rsidRPr="00394515">
        <w:rPr>
          <w:sz w:val="22"/>
          <w:szCs w:val="22"/>
          <w:lang w:val="en-US"/>
        </w:rPr>
        <w:t xml:space="preserve">C) </w:t>
      </w:r>
      <w:r w:rsidRPr="00394515">
        <w:rPr>
          <w:sz w:val="22"/>
          <w:szCs w:val="22"/>
        </w:rPr>
        <w:t>А</w:t>
      </w:r>
      <w:r w:rsidRPr="00394515">
        <w:rPr>
          <w:noProof w:val="0"/>
          <w:sz w:val="22"/>
          <w:szCs w:val="22"/>
          <w:lang w:val="en-US" w:eastAsia="ru-RU"/>
        </w:rPr>
        <w:t>FC</w:t>
      </w:r>
    </w:p>
    <w:p w:rsidRPr="00394515" w:rsidR="002F1A81" w:rsidP="00DF14FF" w:rsidRDefault="002F1A81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АТС</w:t>
      </w:r>
    </w:p>
    <w:p w:rsidRPr="00394515" w:rsidR="002F1A81" w:rsidP="00DF14FF" w:rsidRDefault="002F1A81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E) </w:t>
      </w:r>
      <w:r w:rsidRPr="00394515">
        <w:rPr>
          <w:noProof w:val="0"/>
          <w:sz w:val="22"/>
          <w:szCs w:val="22"/>
          <w:lang w:val="en-US" w:eastAsia="ru-RU"/>
        </w:rPr>
        <w:t>L</w:t>
      </w:r>
      <w:r w:rsidRPr="00394515">
        <w:rPr>
          <w:sz w:val="22"/>
          <w:szCs w:val="22"/>
        </w:rPr>
        <w:t>АТС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Pr="00394515" w:rsidR="00C2476D" w:rsidP="00DF14FF" w:rsidRDefault="00C2476D">
      <w:pPr>
        <w:tabs>
          <w:tab w:val="left" w:pos="0"/>
        </w:tabs>
        <w:rPr>
          <w:sz w:val="22"/>
          <w:szCs w:val="22"/>
        </w:rPr>
      </w:pPr>
      <w:r w:rsidRPr="00394515">
        <w:rPr>
          <w:sz w:val="22"/>
          <w:szCs w:val="22"/>
        </w:rPr>
        <w:t>290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Постоянные издержки — это:</w:t>
      </w:r>
    </w:p>
    <w:p w:rsidRPr="00394515" w:rsidR="00C2476D" w:rsidP="00DF14FF" w:rsidRDefault="00C2476D">
      <w:pPr>
        <w:tabs>
          <w:tab w:val="left" w:pos="0"/>
          <w:tab w:val="left" w:pos="567"/>
        </w:tabs>
        <w:rPr>
          <w:sz w:val="22"/>
          <w:szCs w:val="22"/>
        </w:rPr>
      </w:pPr>
      <w:r w:rsidRPr="00394515">
        <w:rPr>
          <w:sz w:val="22"/>
          <w:szCs w:val="22"/>
        </w:rPr>
        <w:t xml:space="preserve">A) затраты на з / </w:t>
      </w:r>
      <w:proofErr w:type="spellStart"/>
      <w:r w:rsidRPr="00394515">
        <w:rPr>
          <w:sz w:val="22"/>
          <w:szCs w:val="22"/>
        </w:rPr>
        <w:t>пл</w:t>
      </w:r>
      <w:proofErr w:type="spellEnd"/>
      <w:r w:rsidRPr="00394515">
        <w:rPr>
          <w:sz w:val="22"/>
          <w:szCs w:val="22"/>
        </w:rPr>
        <w:t xml:space="preserve"> управляющего персонала, охраны, % по кредитам, амортизацию оборудования</w:t>
      </w:r>
    </w:p>
    <w:p w:rsidRPr="00394515" w:rsidR="00C2476D" w:rsidP="00DF14FF" w:rsidRDefault="00C2476D">
      <w:pPr>
        <w:tabs>
          <w:tab w:val="left" w:pos="0"/>
          <w:tab w:val="left" w:pos="567"/>
        </w:tabs>
        <w:rPr>
          <w:sz w:val="22"/>
          <w:szCs w:val="22"/>
        </w:rPr>
      </w:pPr>
      <w:r w:rsidRPr="00394515">
        <w:rPr>
          <w:sz w:val="22"/>
          <w:szCs w:val="22"/>
        </w:rPr>
        <w:t xml:space="preserve">B) затраты на з / </w:t>
      </w:r>
      <w:proofErr w:type="spellStart"/>
      <w:r w:rsidRPr="00394515">
        <w:rPr>
          <w:sz w:val="22"/>
          <w:szCs w:val="22"/>
        </w:rPr>
        <w:t>пл</w:t>
      </w:r>
      <w:proofErr w:type="spellEnd"/>
      <w:r w:rsidRPr="00394515">
        <w:rPr>
          <w:sz w:val="22"/>
          <w:szCs w:val="22"/>
        </w:rPr>
        <w:t xml:space="preserve"> рабочих, охраны, стоимость сырья и оборудования</w:t>
      </w:r>
    </w:p>
    <w:p w:rsidRPr="00394515" w:rsidR="00C2476D" w:rsidP="00DF14FF" w:rsidRDefault="00C2476D">
      <w:pPr>
        <w:tabs>
          <w:tab w:val="left" w:pos="0"/>
          <w:tab w:val="left" w:pos="567"/>
        </w:tabs>
        <w:rPr>
          <w:sz w:val="22"/>
          <w:szCs w:val="22"/>
        </w:rPr>
      </w:pPr>
      <w:r w:rsidRPr="00394515">
        <w:rPr>
          <w:sz w:val="22"/>
          <w:szCs w:val="22"/>
        </w:rPr>
        <w:t>C) затраты на оплату труда работников, амортизацию оборудования, рентные платежи</w:t>
      </w:r>
    </w:p>
    <w:p w:rsidRPr="00394515" w:rsidR="00C2476D" w:rsidP="00DF14FF" w:rsidRDefault="00C2476D">
      <w:pPr>
        <w:tabs>
          <w:tab w:val="left" w:pos="0"/>
          <w:tab w:val="left" w:pos="567"/>
        </w:tabs>
        <w:rPr>
          <w:sz w:val="22"/>
          <w:szCs w:val="22"/>
        </w:rPr>
      </w:pPr>
      <w:r w:rsidRPr="00394515">
        <w:rPr>
          <w:sz w:val="22"/>
          <w:szCs w:val="22"/>
        </w:rPr>
        <w:t>D) затраты на сырье, электроэнергию, ренту, % по кредиту</w:t>
      </w:r>
    </w:p>
    <w:p w:rsidRPr="00394515" w:rsidR="00C2476D" w:rsidP="00DF14FF" w:rsidRDefault="00C2476D">
      <w:pPr>
        <w:tabs>
          <w:tab w:val="left" w:pos="0"/>
          <w:tab w:val="left" w:pos="567"/>
        </w:tabs>
        <w:rPr>
          <w:sz w:val="22"/>
          <w:szCs w:val="22"/>
        </w:rPr>
      </w:pPr>
      <w:r w:rsidRPr="00394515">
        <w:rPr>
          <w:sz w:val="22"/>
          <w:szCs w:val="22"/>
        </w:rPr>
        <w:t>E) затраты на амортизацию, % по кредитам, электроэнергию, з/</w:t>
      </w:r>
      <w:proofErr w:type="spellStart"/>
      <w:r w:rsidRPr="00394515">
        <w:rPr>
          <w:sz w:val="22"/>
          <w:szCs w:val="22"/>
        </w:rPr>
        <w:t>пл</w:t>
      </w:r>
      <w:proofErr w:type="spellEnd"/>
      <w:r w:rsidRPr="00394515">
        <w:rPr>
          <w:sz w:val="22"/>
          <w:szCs w:val="22"/>
        </w:rPr>
        <w:t xml:space="preserve"> управляющего персонала.</w:t>
      </w:r>
    </w:p>
    <w:p w:rsidRPr="00394515" w:rsidR="00974A4E" w:rsidP="00DF14FF" w:rsidRDefault="00974A4E">
      <w:pPr>
        <w:widowControl w:val="0"/>
        <w:rPr>
          <w:sz w:val="22"/>
          <w:szCs w:val="22"/>
        </w:rPr>
      </w:pPr>
    </w:p>
    <w:p w:rsidRPr="00394515" w:rsidR="00C2476D" w:rsidP="00DF14FF" w:rsidRDefault="00C2476D">
      <w:pPr>
        <w:pStyle w:val="21"/>
        <w:widowControl/>
        <w:autoSpaceDE/>
        <w:autoSpaceDN/>
        <w:adjustRightInd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299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Инфляция проявляется: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A) в росте общего уровня цен и росте реальных доходов населения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B) в росте общего уровня цен и падении реальных доходов населения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C) в росте реальных и номинальных доходов населения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D) только в росте общего уровня цен без изменения реальных доходов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E) падение номинальных доходов населения.</w:t>
      </w:r>
    </w:p>
    <w:p w:rsidRPr="00394515" w:rsidR="00974A4E" w:rsidP="00DF14FF" w:rsidRDefault="00974A4E">
      <w:pPr>
        <w:rPr>
          <w:sz w:val="22"/>
          <w:szCs w:val="22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D7A7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qFormat/>
    <w:rsid w:val="00DD7A73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D7A73"/>
    <w:pPr>
      <w:keepNext/>
      <w:widowControl w:val="0"/>
      <w:tabs>
        <w:tab w:val="left" w:pos="0"/>
        <w:tab w:val="left" w:pos="567"/>
      </w:tabs>
      <w:autoSpaceDE w:val="0"/>
      <w:autoSpaceDN w:val="0"/>
      <w:adjustRightInd w:val="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D7A73"/>
    <w:pPr>
      <w:keepNext/>
      <w:widowControl w:val="0"/>
      <w:numPr>
        <w:numId w:val="1"/>
      </w:numPr>
      <w:autoSpaceDE w:val="0"/>
      <w:autoSpaceDN w:val="0"/>
      <w:adjustRightInd w:val="0"/>
      <w:jc w:val="both"/>
      <w:outlineLvl w:val="4"/>
    </w:pPr>
    <w:rPr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DD7A73"/>
    <w:rPr>
      <w:rFonts w:ascii="Times New Roman" w:hAnsi="Times New Roman" w:eastAsia="Times New Roman" w:cs="Times New Roman"/>
      <w:b/>
      <w:sz w:val="28"/>
      <w:szCs w:val="20"/>
      <w:lang w:eastAsia="kk-KZ"/>
    </w:rPr>
  </w:style>
  <w:style w:type="character" w:styleId="40" w:customStyle="1">
    <w:name w:val="Заголовок 4 Знак"/>
    <w:basedOn w:val="a0"/>
    <w:link w:val="4"/>
    <w:rsid w:val="00DD7A73"/>
    <w:rPr>
      <w:rFonts w:ascii="Times New Roman" w:hAnsi="Times New Roman" w:eastAsia="Times New Roman" w:cs="Times New Roman"/>
      <w:sz w:val="28"/>
      <w:szCs w:val="20"/>
      <w:lang w:eastAsia="kk-KZ"/>
    </w:rPr>
  </w:style>
  <w:style w:type="character" w:styleId="50" w:customStyle="1">
    <w:name w:val="Заголовок 5 Знак"/>
    <w:basedOn w:val="a0"/>
    <w:link w:val="5"/>
    <w:rsid w:val="00DD7A73"/>
    <w:rPr>
      <w:rFonts w:ascii="Times New Roman" w:hAnsi="Times New Roman" w:eastAsia="Times New Roman" w:cs="Times New Roman"/>
      <w:sz w:val="28"/>
      <w:szCs w:val="20"/>
      <w:lang w:eastAsia="kk-KZ"/>
    </w:rPr>
  </w:style>
  <w:style w:type="paragraph" w:styleId="a3">
    <w:name w:val="Body Text"/>
    <w:basedOn w:val="a"/>
    <w:link w:val="a4"/>
    <w:rsid w:val="00DD7A73"/>
    <w:pPr>
      <w:jc w:val="both"/>
    </w:pPr>
    <w:rPr>
      <w:noProof/>
      <w:sz w:val="28"/>
    </w:rPr>
  </w:style>
  <w:style w:type="character" w:styleId="a4" w:customStyle="1">
    <w:name w:val="Основной текст Знак"/>
    <w:basedOn w:val="a0"/>
    <w:link w:val="a3"/>
    <w:rsid w:val="00DD7A73"/>
    <w:rPr>
      <w:rFonts w:ascii="Times New Roman" w:hAnsi="Times New Roman" w:eastAsia="Times New Roman" w:cs="Times New Roman"/>
      <w:noProof/>
      <w:sz w:val="28"/>
      <w:szCs w:val="20"/>
      <w:lang w:eastAsia="kk-KZ"/>
    </w:rPr>
  </w:style>
  <w:style w:type="paragraph" w:styleId="2">
    <w:name w:val="Body Text 2"/>
    <w:basedOn w:val="a"/>
    <w:link w:val="20"/>
    <w:rsid w:val="00DD7A73"/>
    <w:pPr>
      <w:widowControl w:val="0"/>
      <w:autoSpaceDE w:val="0"/>
      <w:autoSpaceDN w:val="0"/>
      <w:adjustRightInd w:val="0"/>
      <w:spacing w:after="120" w:line="480" w:lineRule="auto"/>
      <w:ind w:left="280"/>
    </w:pPr>
  </w:style>
  <w:style w:type="character" w:styleId="20" w:customStyle="1">
    <w:name w:val="Основной текст 2 Знак"/>
    <w:basedOn w:val="a0"/>
    <w:link w:val="2"/>
    <w:rsid w:val="00DD7A73"/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a5">
    <w:name w:val="Body Text Indent"/>
    <w:basedOn w:val="a"/>
    <w:link w:val="a6"/>
    <w:rsid w:val="00DD7A73"/>
    <w:pPr>
      <w:widowControl w:val="0"/>
      <w:autoSpaceDE w:val="0"/>
      <w:autoSpaceDN w:val="0"/>
      <w:adjustRightInd w:val="0"/>
      <w:spacing w:after="120"/>
      <w:ind w:left="283"/>
    </w:pPr>
  </w:style>
  <w:style w:type="character" w:styleId="a6" w:customStyle="1">
    <w:name w:val="Основной текст с отступом Знак"/>
    <w:basedOn w:val="a0"/>
    <w:link w:val="a5"/>
    <w:rsid w:val="00DD7A73"/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21">
    <w:name w:val="Body Text Indent 2"/>
    <w:basedOn w:val="a"/>
    <w:link w:val="22"/>
    <w:rsid w:val="00DD7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styleId="22" w:customStyle="1">
    <w:name w:val="Основной текст с отступом 2 Знак"/>
    <w:basedOn w:val="a0"/>
    <w:link w:val="21"/>
    <w:rsid w:val="00DD7A73"/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3">
    <w:name w:val="Body Text Indent 3"/>
    <w:basedOn w:val="a"/>
    <w:link w:val="30"/>
    <w:rsid w:val="00DD7A73"/>
    <w:pPr>
      <w:widowControl w:val="0"/>
      <w:autoSpaceDE w:val="0"/>
      <w:autoSpaceDN w:val="0"/>
      <w:adjustRightInd w:val="0"/>
      <w:spacing w:after="120"/>
      <w:ind w:left="283"/>
    </w:pPr>
    <w:rPr>
      <w:sz w:val="16"/>
    </w:rPr>
  </w:style>
  <w:style w:type="character" w:styleId="30" w:customStyle="1">
    <w:name w:val="Основной текст с отступом 3 Знак"/>
    <w:basedOn w:val="a0"/>
    <w:link w:val="3"/>
    <w:rsid w:val="00DD7A73"/>
    <w:rPr>
      <w:rFonts w:ascii="Times New Roman" w:hAnsi="Times New Roman" w:eastAsia="Times New Roman" w:cs="Times New Roman"/>
      <w:sz w:val="16"/>
      <w:szCs w:val="20"/>
      <w:lang w:eastAsia="kk-KZ"/>
    </w:rPr>
  </w:style>
  <w:style w:type="table" w:styleId="a7">
    <w:name w:val="Table Grid"/>
    <w:basedOn w:val="a1"/>
    <w:uiPriority w:val="39"/>
    <w:rsid w:val="00DD7A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d3f560bd24f0d" /></Relationships>
</file>