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sz w:val="24"/>
          <w:szCs w:val="24"/>
        </w:rPr>
        <w:t>Защита 1</w:t>
      </w:r>
      <w:r>
        <w:rPr>
          <w:sz w:val="24"/>
          <w:szCs w:val="24"/>
        </w:rPr>
        <w:t xml:space="preserve"> </w:t>
      </w:r>
    </w:p>
    <w:p>
      <w:pPr>
        <w:pStyle w:val="style0"/>
        <w:numPr>
          <w:ilvl w:val="0"/>
          <w:numId w:val="2"/>
        </w:numPr>
        <w:rPr>
          <w:sz w:val="28"/>
        </w:rPr>
      </w:pPr>
      <w:r>
        <w:rPr>
          <w:sz w:val="28"/>
        </w:rPr>
        <w:t>Е=100</w:t>
      </w:r>
      <w:r>
        <w:rPr>
          <w:sz w:val="28"/>
        </w:rPr>
        <w:t xml:space="preserve"> В</w:t>
      </w:r>
      <w:r>
        <w:rPr>
          <w:sz w:val="28"/>
        </w:rPr>
        <w:t xml:space="preserve">; </w:t>
      </w:r>
      <w:r>
        <w:rPr>
          <w:sz w:val="28"/>
          <w:lang w:val="en-US"/>
        </w:rPr>
        <w:t>J</w:t>
      </w:r>
      <w:r>
        <w:rPr>
          <w:sz w:val="28"/>
          <w:vertAlign w:val="subscript"/>
        </w:rPr>
        <w:t>5</w:t>
      </w:r>
      <w:r>
        <w:rPr>
          <w:sz w:val="28"/>
        </w:rPr>
        <w:t xml:space="preserve">=1 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R</w:t>
      </w:r>
      <w:r>
        <w:rPr>
          <w:sz w:val="28"/>
        </w:rPr>
        <w:t xml:space="preserve">1=10 </w:t>
      </w:r>
      <w:r>
        <w:rPr>
          <w:sz w:val="28"/>
        </w:rPr>
        <w:t>Ом</w:t>
      </w:r>
      <w:r>
        <w:rPr>
          <w:sz w:val="28"/>
        </w:rPr>
        <w:t xml:space="preserve">; </w:t>
      </w:r>
      <w:r>
        <w:rPr>
          <w:sz w:val="28"/>
          <w:lang w:val="en-US"/>
        </w:rPr>
        <w:t>R</w:t>
      </w:r>
      <w:r>
        <w:rPr>
          <w:sz w:val="28"/>
        </w:rPr>
        <w:t>2=50</w:t>
      </w:r>
      <w:r>
        <w:rPr>
          <w:sz w:val="28"/>
        </w:rPr>
        <w:t xml:space="preserve"> Ом</w:t>
      </w:r>
      <w:r>
        <w:rPr>
          <w:sz w:val="28"/>
        </w:rPr>
        <w:t xml:space="preserve">; </w:t>
      </w:r>
      <w:r>
        <w:rPr>
          <w:sz w:val="28"/>
          <w:lang w:val="en-US"/>
        </w:rPr>
        <w:t>R</w:t>
      </w:r>
      <w:r>
        <w:rPr>
          <w:sz w:val="28"/>
        </w:rPr>
        <w:t>3=80</w:t>
      </w:r>
      <w:r>
        <w:rPr>
          <w:sz w:val="28"/>
        </w:rPr>
        <w:t xml:space="preserve"> Ом</w:t>
      </w:r>
      <w:r>
        <w:rPr>
          <w:sz w:val="28"/>
        </w:rPr>
        <w:t xml:space="preserve">; </w:t>
      </w:r>
      <w:r>
        <w:rPr>
          <w:sz w:val="28"/>
          <w:lang w:val="en-US"/>
        </w:rPr>
        <w:t>R</w:t>
      </w:r>
      <w:r>
        <w:rPr>
          <w:sz w:val="28"/>
        </w:rPr>
        <w:t>4=40</w:t>
      </w:r>
      <w:r>
        <w:rPr>
          <w:sz w:val="28"/>
        </w:rPr>
        <w:t xml:space="preserve"> Ом</w:t>
      </w:r>
      <w:r>
        <w:rPr>
          <w:sz w:val="28"/>
        </w:rPr>
        <w:t>;</w:t>
      </w:r>
    </w:p>
    <w:p>
      <w:pPr>
        <w:pStyle w:val="style0"/>
        <w:ind w:left="720"/>
        <w:rPr>
          <w:sz w:val="28"/>
        </w:rPr>
      </w:pPr>
      <w:r>
        <w:rPr>
          <w:sz w:val="28"/>
        </w:rPr>
        <w:t xml:space="preserve">ВАХ диода </w:t>
      </w:r>
      <w:r>
        <w:rPr>
          <w:sz w:val="28"/>
        </w:rPr>
        <w:t>представлена</w:t>
      </w:r>
      <w:r>
        <w:rPr>
          <w:sz w:val="28"/>
        </w:rPr>
        <w:t xml:space="preserve"> таблицей:</w:t>
      </w:r>
    </w:p>
    <w:p>
      <w:pPr>
        <w:pStyle w:val="style0"/>
        <w:ind w:left="72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</w:rPr>
        <w:tab/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>30</w:t>
      </w:r>
      <w:r>
        <w:rPr>
          <w:sz w:val="28"/>
        </w:rPr>
        <w:tab/>
      </w:r>
      <w:r>
        <w:rPr>
          <w:sz w:val="28"/>
        </w:rPr>
        <w:t>40</w:t>
      </w:r>
      <w:r>
        <w:rPr>
          <w:sz w:val="28"/>
        </w:rPr>
        <w:tab/>
      </w:r>
      <w:r>
        <w:rPr>
          <w:sz w:val="28"/>
        </w:rPr>
        <w:t>50</w:t>
      </w:r>
      <w:r>
        <w:rPr>
          <w:sz w:val="28"/>
        </w:rPr>
        <w:tab/>
      </w:r>
      <w:r>
        <w:rPr>
          <w:sz w:val="28"/>
        </w:rPr>
        <w:t>В</w:t>
      </w:r>
    </w:p>
    <w:p>
      <w:pPr>
        <w:pStyle w:val="style0"/>
        <w:ind w:left="72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>0</w:t>
      </w:r>
      <w:r>
        <w:rPr>
          <w:sz w:val="28"/>
        </w:rPr>
        <w:t>.5</w:t>
      </w: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>2.5</w:t>
      </w: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>А</w:t>
      </w:r>
    </w:p>
    <w:p>
      <w:pPr>
        <w:pStyle w:val="style0"/>
        <w:ind w:left="720"/>
        <w:rPr>
          <w:sz w:val="28"/>
        </w:rPr>
      </w:pPr>
      <w:r>
        <w:rPr/>
        <w:drawing>
          <wp:anchor distT="0" distB="0" distL="0" distR="0" simplePos="false" relativeHeight="2" behindDoc="false" locked="false" layoutInCell="false" allowOverlap="true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2649220" cy="1505585"/>
            <wp:effectExtent l="0" t="0" r="0" b="0"/>
            <wp:wrapTopAndBottom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49220" cy="15055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Определить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</w:t>
      </w: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  <w:r>
        <w:rPr>
          <w:sz w:val="28"/>
        </w:rPr>
        <w:t>ПРМ 1</w:t>
      </w:r>
    </w:p>
    <w:p>
      <w:pPr>
        <w:pStyle w:val="style0"/>
        <w:rPr>
          <w:sz w:val="28"/>
        </w:rPr>
      </w:pPr>
    </w:p>
    <w:p>
      <w:pPr>
        <w:pStyle w:val="style0"/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=1 </w:t>
      </w:r>
      <w:r>
        <w:rPr>
          <w:sz w:val="28"/>
          <w:lang w:val="ru-RU"/>
        </w:rPr>
        <w:t>кОм</w:t>
      </w:r>
      <w:r>
        <w:rPr>
          <w:sz w:val="28"/>
        </w:rPr>
        <w:t xml:space="preserve">;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Э</w:t>
      </w:r>
      <w:r>
        <w:rPr>
          <w:sz w:val="28"/>
        </w:rPr>
        <w:t xml:space="preserve">=1 </w:t>
      </w:r>
      <w:r>
        <w:rPr>
          <w:sz w:val="28"/>
          <w:lang w:val="ru-RU"/>
        </w:rPr>
        <w:t>кОм</w:t>
      </w:r>
      <w:r>
        <w:rPr>
          <w:sz w:val="28"/>
        </w:rPr>
        <w:t>;</w:t>
      </w:r>
      <w:r>
        <w:rPr>
          <w:sz w:val="28"/>
        </w:rPr>
        <w:t xml:space="preserve"> Е</w:t>
      </w:r>
      <w:r>
        <w:rPr>
          <w:sz w:val="28"/>
          <w:vertAlign w:val="subscript"/>
        </w:rPr>
        <w:t>Э</w:t>
      </w:r>
      <w:r>
        <w:rPr>
          <w:sz w:val="28"/>
        </w:rPr>
        <w:t>=10 В</w:t>
      </w:r>
      <w:r>
        <w:rPr>
          <w:sz w:val="28"/>
        </w:rPr>
        <w:t xml:space="preserve">; </w:t>
      </w:r>
      <w:r>
        <w:rPr>
          <w:sz w:val="28"/>
        </w:rPr>
        <w:t>Е</w:t>
      </w:r>
      <w:r>
        <w:rPr>
          <w:sz w:val="28"/>
          <w:vertAlign w:val="subscript"/>
        </w:rPr>
        <w:t>К</w:t>
      </w:r>
      <w:r>
        <w:rPr>
          <w:sz w:val="28"/>
        </w:rPr>
        <w:t>=40 В</w:t>
      </w:r>
      <w:r>
        <w:rPr>
          <w:sz w:val="28"/>
        </w:rPr>
        <w:t xml:space="preserve">; </w:t>
      </w:r>
      <w:r>
        <w:rPr>
          <w:rFonts w:ascii="Courier New" w:cs="Courier New" w:hAnsi="Courier New"/>
          <w:sz w:val="28"/>
          <w:lang w:val="en-US"/>
        </w:rPr>
        <w:t>β</w:t>
      </w:r>
      <w:r>
        <w:rPr>
          <w:sz w:val="28"/>
        </w:rPr>
        <w:t>=98</w:t>
      </w:r>
      <w:r>
        <w:rPr>
          <w:sz w:val="28"/>
        </w:rPr>
        <w:t>.</w:t>
      </w:r>
    </w:p>
    <w:p>
      <w:pPr>
        <w:pStyle w:val="style0"/>
        <w:ind w:left="360"/>
        <w:rPr>
          <w:sz w:val="28"/>
        </w:rPr>
      </w:pPr>
      <w:r>
        <w:rPr>
          <w:sz w:val="28"/>
        </w:rPr>
        <w:t xml:space="preserve">Определить: </w:t>
      </w:r>
      <w:r>
        <w:rPr>
          <w:i/>
          <w:sz w:val="28"/>
          <w:lang w:val="en-US"/>
        </w:rPr>
        <w:t>i</w:t>
      </w:r>
      <w:r>
        <w:rPr>
          <w:sz w:val="28"/>
          <w:vertAlign w:val="subscript"/>
        </w:rPr>
        <w:t>ВХ</w:t>
      </w:r>
      <w:r>
        <w:rPr>
          <w:sz w:val="28"/>
        </w:rPr>
        <w:t xml:space="preserve">,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ВЫХ</w:t>
      </w:r>
    </w:p>
    <w:p>
      <w:pPr>
        <w:pStyle w:val="style0"/>
        <w:ind w:left="720"/>
        <w:rPr>
          <w:sz w:val="28"/>
        </w:rPr>
      </w:pPr>
    </w:p>
    <w:p>
      <w:pPr>
        <w:pStyle w:val="style0"/>
        <w:rPr>
          <w:sz w:val="28"/>
        </w:rPr>
      </w:pPr>
      <w:r>
        <w:rPr/>
        <w:drawing>
          <wp:anchor distT="0" distB="0" distL="0" distR="0" simplePos="false" relativeHeight="3" behindDoc="false" locked="false" layoutInCell="false" allowOverlap="tru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05275" cy="1771650"/>
            <wp:effectExtent l="0" t="0" r="0" b="0"/>
            <wp:wrapTopAndBottom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05275" cy="1771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8"/>
        </w:rPr>
      </w:pPr>
    </w:p>
    <w:sectPr>
      <w:pgSz w:w="11906" w:h="16838" w:orient="portrait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F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singleLevel"/>
    <w:tmpl w:val="5CAA7806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0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7"/>
    <w:qFormat/>
    <w:pPr>
      <w:keepNext/>
      <w:outlineLvl w:val="2"/>
    </w:pPr>
    <w:rPr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3 Знак"/>
    <w:basedOn w:val="style65"/>
    <w:next w:val="style4097"/>
    <w:link w:val="style3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styleId="style62">
    <w:name w:val="Title"/>
    <w:basedOn w:val="style0"/>
    <w:next w:val="style62"/>
    <w:link w:val="style4099"/>
    <w:qFormat/>
    <w:pPr>
      <w:jc w:val="center"/>
    </w:pPr>
    <w:rPr>
      <w:sz w:val="28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</w:rPr>
  </w:style>
  <w:style w:type="paragraph" w:styleId="style66">
    <w:name w:val="Body Text"/>
    <w:basedOn w:val="style0"/>
    <w:next w:val="style66"/>
    <w:link w:val="style4100"/>
    <w:pPr>
      <w:jc w:val="both"/>
    </w:pPr>
    <w:rPr>
      <w:sz w:val="24"/>
      <w:szCs w:val="23"/>
    </w:rPr>
  </w:style>
  <w:style w:type="character" w:customStyle="1" w:styleId="style4100">
    <w:name w:val="Основной текст Знак"/>
    <w:basedOn w:val="style65"/>
    <w:next w:val="style4100"/>
    <w:link w:val="style66"/>
    <w:rPr>
      <w:rFonts w:ascii="Times New Roman" w:cs="Times New Roman" w:eastAsia="Times New Roman" w:hAnsi="Times New Roman"/>
      <w:sz w:val="24"/>
      <w:szCs w:val="23"/>
      <w:lang w:eastAsia="ru-RU"/>
    </w:rPr>
  </w:style>
  <w:style w:type="character" w:customStyle="1" w:styleId="style4101">
    <w:name w:val="Заголовок 2 Знак"/>
    <w:basedOn w:val="style65"/>
    <w:next w:val="style4101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48</Words>
  <Pages>1</Pages>
  <Characters>175</Characters>
  <Application>WPS Office</Application>
  <DocSecurity>0</DocSecurity>
  <Paragraphs>14</Paragraphs>
  <ScaleCrop>false</ScaleCrop>
  <Company>HOME</Company>
  <LinksUpToDate>false</LinksUpToDate>
  <CharactersWithSpaces>217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2018-06-06T15:54:00Z</dcterms:created>
  <dc:creator>COMP</dc:creator>
  <lastModifiedBy>Redmi Note 3</lastModifiedBy>
  <dcterms:modified xsi:type="dcterms:W3CDTF">2018-10-16T11:05:16Z</dcterms:modified>
  <revision>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