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d0591ca5958491d" /></Relationships>
</file>

<file path=word/document.xml><?xml version="1.0" encoding="utf-8"?>
<w:document xmlns:w="http://schemas.openxmlformats.org/wordprocessingml/2006/main">
  <w:body>
    <w:p>
      <w:pPr>
        <w:pStyle w:val="ticketHeading1"/>
        <w:jc w:val="center"/>
      </w:pPr>
      <w:r>
        <w:t>Билет №58</w:t>
      </w:r>
    </w:p>
    <w:p>
      <w:pPr>
        <w:pStyle w:val="catHeading1"/>
        <w:jc w:val="center"/>
      </w:pPr>
      <w:r>
        <w:t/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Ширина одного частотного канала для стандарта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GSM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составляет: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25 кГц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200 кГц</w:t>
      </w:r>
    </w:p>
    <w:p w:rsidRPr="007B5EC5" w:rsidR="00B77341" w:rsidP="00B77341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1,23 МГц</w:t>
      </w:r>
    </w:p>
    <w:p w:rsidRPr="007B5EC5" w:rsidR="00C0357B" w:rsidP="00B77341" w:rsidRDefault="00C035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Дуплексная радиосвязь реализуется:</w:t>
      </w:r>
    </w:p>
    <w:p w:rsidRPr="007B5EC5" w:rsidR="00064C14" w:rsidP="00064C14" w:rsidRDefault="00B7734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передачей и приемом сигналов на две разнесенные антенны</w:t>
      </w:r>
    </w:p>
    <w:p w:rsidRPr="007B5EC5" w:rsidR="00064C14" w:rsidP="00064C14" w:rsidRDefault="00B7734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передачей и приемом радиосигналов в разных частотных каналах</w:t>
      </w:r>
    </w:p>
    <w:p w:rsidRPr="007B5EC5" w:rsidR="00064C14" w:rsidP="00C0357B" w:rsidRDefault="00B7734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передачей и приемом сигналов в разных частотных или временных</w:t>
      </w:r>
      <w:r w:rsidRPr="007B5EC5" w:rsidR="00C035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каналах</w:t>
      </w:r>
    </w:p>
    <w:p w:rsidRPr="007B5EC5" w:rsidR="00C0357B" w:rsidP="00C0357B" w:rsidRDefault="00C035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Коэффициент ошибок это: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число ошибок в сигнале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отношение ошибочно приня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тых символов к числу переданных</w:t>
      </w:r>
    </w:p>
    <w:p w:rsidRPr="007B5EC5" w:rsidR="00064C14" w:rsidP="00B77341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отношение принятых символов к числу переданных</w:t>
      </w:r>
    </w:p>
    <w:p w:rsidRPr="007B5EC5" w:rsidR="00C0357B" w:rsidP="00B77341" w:rsidRDefault="00C0357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Частотный канал в системе сотовой связи стандарта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GSM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полоса частот, отведенная для передачи информации по одному каналу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связи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полоса частот, отведенная для передачи информации по всем каналам</w:t>
      </w:r>
    </w:p>
    <w:p w:rsidRPr="007B5EC5" w:rsidR="00064C14" w:rsidP="00B77341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полоса частот, отведенная для передачи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на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линии «</w:t>
      </w:r>
      <w:r w:rsidRPr="007B5EC5" w:rsidR="00143957">
        <w:rPr>
          <w:rFonts w:ascii="Times New Roman" w:hAnsi="Times New Roman" w:cs="Times New Roman"/>
          <w:color w:val="000000" w:themeColor="text1"/>
          <w:sz w:val="28"/>
          <w:szCs w:val="28"/>
        </w:rPr>
        <w:t>вверх» и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на линии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«вниз»</w:t>
      </w:r>
    </w:p>
    <w:p w:rsidRPr="007B5EC5" w:rsidR="00C0357B" w:rsidP="00B77341" w:rsidRDefault="00C035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Каждый частотный канал в системе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GSM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содержит…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физических канала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12 физических каналов</w:t>
      </w:r>
    </w:p>
    <w:p w:rsidRPr="007B5EC5" w:rsidR="00064C14" w:rsidP="00B77341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4 физических канала</w:t>
      </w:r>
    </w:p>
    <w:p w:rsidRPr="007B5EC5" w:rsidR="008300EA" w:rsidP="00B77341" w:rsidRDefault="008300E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Чему равна скорость передачи речевого сигнала в системе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GSM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Pr="007B5EC5" w:rsidR="00064C14" w:rsidP="00064C14" w:rsidRDefault="00064C14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13 кбит/с</w:t>
      </w:r>
    </w:p>
    <w:p w:rsidRPr="007B5EC5" w:rsidR="00064C14" w:rsidP="00064C14" w:rsidRDefault="00B77341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64 кбит/с</w:t>
      </w:r>
    </w:p>
    <w:p w:rsidRPr="007B5EC5" w:rsidR="00064C14" w:rsidP="00B77341" w:rsidRDefault="00064C14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32 кбит/с</w:t>
      </w:r>
    </w:p>
    <w:p w:rsidRPr="007B5EC5" w:rsidR="008300EA" w:rsidP="00B77341" w:rsidRDefault="008300EA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сколько раз усиление антенны, равное 40 </w:t>
      </w:r>
      <w:proofErr w:type="spellStart"/>
      <w:r w:rsidRPr="007B5E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dBi</w:t>
      </w:r>
      <w:proofErr w:type="spellEnd"/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Pr="007B5EC5" w:rsidR="00064C14" w:rsidP="00064C14" w:rsidRDefault="00064C14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больше усиления антенны в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</w:t>
      </w:r>
      <w:proofErr w:type="spellStart"/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>dBi</w:t>
      </w:r>
      <w:proofErr w:type="spellEnd"/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Pr="007B5EC5" w:rsidR="00064C14" w:rsidP="00064C14" w:rsidRDefault="00B77341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В 10 раз</w:t>
      </w:r>
    </w:p>
    <w:p w:rsidRPr="007B5EC5" w:rsidR="00064C14" w:rsidP="00064C14" w:rsidRDefault="00B77341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В 100 раз</w:t>
      </w:r>
    </w:p>
    <w:p w:rsidRPr="007B5EC5" w:rsidR="00064C14" w:rsidP="00B77341" w:rsidRDefault="00064C14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7B5EC5" w:rsidR="00B773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В 1000 раз</w:t>
      </w:r>
    </w:p>
    <w:p w:rsidRPr="007B5EC5" w:rsidR="008300EA" w:rsidP="00B77341" w:rsidRDefault="008300EA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24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Чему равно нормированное значение защитного отношения в стандарте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GSM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12 дБ</w:t>
      </w:r>
    </w:p>
    <w:p w:rsidRPr="007B5EC5" w:rsidR="00064C14" w:rsidP="00064C14" w:rsidRDefault="00B7734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9 дБ</w:t>
      </w:r>
    </w:p>
    <w:p w:rsidRPr="007B5EC5" w:rsidR="00064C14" w:rsidP="00B77341" w:rsidRDefault="00B7734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16 дБ</w:t>
      </w:r>
    </w:p>
    <w:p w:rsidRPr="007B5EC5" w:rsidR="007168C2" w:rsidP="00B77341" w:rsidRDefault="007168C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D516B0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увеличении мощности передатчика затухание сигнала в свободном пространстве: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Не изменяется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Уменьшается</w:t>
      </w:r>
    </w:p>
    <w:p w:rsidRPr="007B5EC5" w:rsidR="008300EA" w:rsidP="00D516B0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Увеличивается</w:t>
      </w:r>
    </w:p>
    <w:p w:rsidRPr="007B5EC5" w:rsidR="007168C2" w:rsidP="00D516B0" w:rsidRDefault="007168C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Каким образом изменится радиус зоны обслуживания базовой станции 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при увеличении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значения рабочей длины волны?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Уменьшается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Не изменяется</w:t>
      </w:r>
    </w:p>
    <w:p w:rsidRPr="007B5EC5" w:rsidR="00064C14" w:rsidP="00D516B0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Увеличивается</w:t>
      </w:r>
    </w:p>
    <w:p w:rsidRPr="007B5EC5" w:rsidR="007168C2" w:rsidP="00D516B0" w:rsidRDefault="007168C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Какой основной принцип используется в </w:t>
      </w:r>
      <w:proofErr w:type="spellStart"/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транкинговых</w:t>
      </w:r>
      <w:proofErr w:type="spellEnd"/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системах связи?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 равной доступности каналов </w:t>
      </w:r>
      <w:r w:rsidRPr="007B5EC5" w:rsidR="008300EA">
        <w:rPr>
          <w:rFonts w:ascii="Times New Roman" w:hAnsi="Times New Roman" w:cs="Times New Roman"/>
          <w:color w:val="000000" w:themeColor="text1"/>
          <w:sz w:val="28"/>
          <w:szCs w:val="28"/>
        </w:rPr>
        <w:t>для всех абонентов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Принцип равной доступности каналов для выбранных абонентов</w:t>
      </w:r>
    </w:p>
    <w:p w:rsidRPr="007B5EC5" w:rsidR="00064C14" w:rsidP="00D516B0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 равной доступности только для групп абонентов </w:t>
      </w:r>
    </w:p>
    <w:p w:rsidRPr="007B5EC5" w:rsidR="008300EA" w:rsidP="00D516B0" w:rsidRDefault="008300E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какому поколению относятся системы сотовой связи стандарта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WCDMA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Второе поколение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Третье поколение</w:t>
      </w:r>
    </w:p>
    <w:p w:rsidRPr="007B5EC5" w:rsidR="00064C14" w:rsidP="00D516B0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Четвертое поколения</w:t>
      </w:r>
    </w:p>
    <w:p w:rsidRPr="007B5EC5" w:rsidR="008300EA" w:rsidP="00D516B0" w:rsidRDefault="008300E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31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Какой метод множественного доступа применяется в системах сотовой связи 4-го поколения?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TDD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FDD</w:t>
      </w:r>
    </w:p>
    <w:p w:rsidRPr="007B5EC5" w:rsidR="00064C14" w:rsidP="00D516B0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OFDM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</w:p>
    <w:p w:rsidRPr="007B5EC5" w:rsidR="008300EA" w:rsidP="00D516B0" w:rsidRDefault="008300E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Дайте определение кластера: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Это группа с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от с различными наборами частот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Это группа сот с одинаковыми наборами частот</w:t>
      </w:r>
    </w:p>
    <w:p w:rsidRPr="007B5EC5" w:rsidR="00064C14" w:rsidP="00D516B0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>Это группа из определенного количества сот</w:t>
      </w:r>
    </w:p>
    <w:p w:rsidRPr="007B5EC5" w:rsidR="008300EA" w:rsidP="00D516B0" w:rsidRDefault="008300E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какой целью в системах сотовой связи применяется </w:t>
      </w:r>
      <w:proofErr w:type="spellStart"/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>секторизация</w:t>
      </w:r>
      <w:proofErr w:type="spellEnd"/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сот?</w:t>
      </w:r>
    </w:p>
    <w:p w:rsidRPr="007B5EC5" w:rsidR="00064C14" w:rsidP="00064C14" w:rsidRDefault="00064C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Д</w:t>
      </w:r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уменьшения </w:t>
      </w:r>
      <w:proofErr w:type="spellStart"/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>соканальных</w:t>
      </w:r>
      <w:proofErr w:type="spellEnd"/>
      <w:r w:rsidRPr="007B5EC5" w:rsidR="00D51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помех</w:t>
      </w:r>
    </w:p>
    <w:p w:rsidRPr="007B5EC5" w:rsidR="00064C14" w:rsidP="00064C14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увеличения защитного отношения</w:t>
      </w:r>
    </w:p>
    <w:p w:rsidRPr="007B5EC5" w:rsidR="00064C14" w:rsidP="00D516B0" w:rsidRDefault="00D516B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064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Для повышения дальности радиосвязи</w:t>
      </w:r>
    </w:p>
    <w:p w:rsidRPr="007B5EC5" w:rsidR="008300EA" w:rsidP="00D516B0" w:rsidRDefault="008300E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37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Чему равна ширина полосы частотного канала в стандарте ТЕТРА?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8 кГц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25 кГц</w:t>
      </w:r>
    </w:p>
    <w:p w:rsidRPr="007B5EC5" w:rsidR="00064C14" w:rsidP="008300EA" w:rsidRDefault="008300E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lastRenderedPageBreak/>
        <w:t xml:space="preserve">        </w:t>
      </w:r>
      <w:r w:rsidRPr="007B5EC5" w:rsidR="00064C14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4 кГц</w:t>
      </w:r>
    </w:p>
    <w:p w:rsidRPr="007B5EC5" w:rsidR="008300EA" w:rsidP="008300EA" w:rsidRDefault="008300E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39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Количество физических каналов на одну несущую в стандарте ТЕТРА равно: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8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4</w:t>
      </w:r>
    </w:p>
    <w:p w:rsidRPr="007B5EC5" w:rsidR="00064C14" w:rsidP="008300EA" w:rsidRDefault="008300E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064C14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16</w:t>
      </w:r>
    </w:p>
    <w:p w:rsidRPr="007B5EC5" w:rsidR="008300EA" w:rsidP="008300EA" w:rsidRDefault="008300E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42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Скорость преобразования речевого сигнала в стандарте ТЕТРА равна: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4,8 кбит/с</w:t>
      </w:r>
    </w:p>
    <w:p w:rsidRPr="007B5EC5" w:rsidR="00064C14" w:rsidP="00064C14" w:rsidRDefault="008300E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</w:t>
      </w:r>
      <w:r w:rsidRPr="007B5EC5" w:rsidR="00064C14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9,6 кбит/с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13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кбит/с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44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.</w:t>
      </w: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Чему равно количество активных орбитальных аппаратов в системе ГЛОБАЛСТАР?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24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       </w:t>
      </w:r>
      <w:r w:rsidRPr="007B5EC5" w:rsidR="008300EA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>48</w:t>
      </w:r>
    </w:p>
    <w:p w:rsidRPr="007B5EC5" w:rsidR="00064C14" w:rsidP="00064C14" w:rsidRDefault="00064C14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007B5EC5"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lastRenderedPageBreak/>
        <w:t xml:space="preserve">         64</w:t>
      </w:r>
    </w:p>
    <w:p w:rsidRPr="007B5EC5" w:rsidR="00064C14" w:rsidP="00064C14" w:rsidRDefault="00064C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064C14"/>
    <w:pPr>
      <w:spacing w:after="200" w:line="276" w:lineRule="auto"/>
    </w:pPr>
    <w:rPr>
      <w:rFonts w:eastAsiaTheme="minorEastAsia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4C14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</w:rPr>
  </w:style>
  <w:style w:type="character" w:styleId="a4" w:customStyle="1">
    <w:name w:val="Основной текст Знак"/>
    <w:basedOn w:val="a0"/>
    <w:link w:val="a3"/>
    <w:semiHidden/>
    <w:rsid w:val="00064C1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064C14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20" w:customStyle="1">
    <w:name w:val="Основной текст 2 Знак"/>
    <w:basedOn w:val="a0"/>
    <w:link w:val="2"/>
    <w:rsid w:val="00064C14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64C1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cketHeading1">
    <w:basedOn w:val="Normal"/>
    <w:next w:val="Normal"/>
    <w:name w:val="ticketheading 1"/>
    <w:qFormat/>
    <w:rPr>
      <w:b/>
      <w:rFonts w:asciiTheme="majorAscii" w:hAnsiTheme="majorHAnsi" w:eastAsiaTheme="majorEastAsia" w:cstheme="majorBidi"/>
      <w:color w:val="000000" w:themeShade="BF"/>
      <w:sz w:val="32"/>
    </w:rPr>
  </w:style>
  <w:style w:type="paragraph" w:styleId="catHeading1">
    <w:basedOn w:val="Normal"/>
    <w:next w:val="Normal"/>
    <w:name w:val="catheading 1"/>
    <w:qFormat/>
    <w:rPr>
      <w:b/>
      <w:rFonts w:asciiTheme="majorAscii" w:hAnsiTheme="majorHAnsi" w:eastAsiaTheme="majorEastAsia" w:cstheme="majorBidi"/>
      <w:color w:val="365F91" w:themeShade="BF"/>
      <w:sz w:val="2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306d78e63824106" /></Relationships>
</file>