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CB" w:rsidRPr="00A8350C" w:rsidRDefault="00D260CB" w:rsidP="00D260CB">
      <w:pPr>
        <w:pStyle w:val="a3"/>
        <w:jc w:val="center"/>
      </w:pPr>
      <w:r w:rsidRPr="00A8350C">
        <w:t>МИНИСТЕРСТВО ОБРАЗОВАНИЯ РОССИЙСКОЙ ФЕДЕРАЦИИ</w:t>
      </w:r>
    </w:p>
    <w:p w:rsidR="00D260CB" w:rsidRDefault="00D260CB" w:rsidP="00D260CB">
      <w:pPr>
        <w:jc w:val="center"/>
      </w:pPr>
      <w:r>
        <w:t>СИБИРСКИЙ ФЕДЕРАЛЬНЫЙ УНИВЕСИТЕТ</w:t>
      </w:r>
    </w:p>
    <w:p w:rsidR="00D260CB" w:rsidRDefault="00D260CB" w:rsidP="00D260CB">
      <w:pPr>
        <w:jc w:val="center"/>
      </w:pPr>
      <w:r w:rsidRPr="00A8350C">
        <w:t>ЮРИДИЧЕСКИЙ ИНСТИТУТ</w:t>
      </w:r>
    </w:p>
    <w:p w:rsidR="00541597" w:rsidRPr="00A8350C" w:rsidRDefault="00541597" w:rsidP="00D260CB">
      <w:pPr>
        <w:jc w:val="center"/>
      </w:pPr>
      <w:r>
        <w:t>Кафедра трудового и экологического права</w:t>
      </w:r>
    </w:p>
    <w:p w:rsidR="00D260CB" w:rsidRPr="00A8350C" w:rsidRDefault="00D260CB" w:rsidP="00D260CB">
      <w:pPr>
        <w:jc w:val="center"/>
      </w:pPr>
    </w:p>
    <w:p w:rsidR="00D260CB" w:rsidRPr="00A8350C" w:rsidRDefault="00D260CB" w:rsidP="00D260CB">
      <w:pPr>
        <w:jc w:val="center"/>
      </w:pPr>
    </w:p>
    <w:p w:rsidR="00D260CB" w:rsidRPr="00A8350C" w:rsidRDefault="00D260CB" w:rsidP="00D260CB">
      <w:pPr>
        <w:jc w:val="center"/>
      </w:pPr>
    </w:p>
    <w:p w:rsidR="00D260CB" w:rsidRPr="00A8350C" w:rsidRDefault="00D260CB" w:rsidP="00D260CB">
      <w:pPr>
        <w:jc w:val="center"/>
      </w:pPr>
    </w:p>
    <w:p w:rsidR="00D260CB" w:rsidRPr="00A8350C" w:rsidRDefault="00D260CB" w:rsidP="00D260CB">
      <w:pPr>
        <w:jc w:val="center"/>
      </w:pPr>
    </w:p>
    <w:p w:rsidR="00D260CB" w:rsidRPr="00A8350C" w:rsidRDefault="00D260CB" w:rsidP="00D260CB">
      <w:pPr>
        <w:jc w:val="center"/>
      </w:pPr>
    </w:p>
    <w:p w:rsidR="00D260CB" w:rsidRPr="00A8350C" w:rsidRDefault="00D260CB" w:rsidP="00D260CB">
      <w:pPr>
        <w:jc w:val="center"/>
      </w:pPr>
    </w:p>
    <w:p w:rsidR="00D260CB" w:rsidRPr="00A8350C" w:rsidRDefault="00D260CB" w:rsidP="00D260CB">
      <w:pPr>
        <w:jc w:val="center"/>
      </w:pPr>
    </w:p>
    <w:p w:rsidR="00C73B14" w:rsidRDefault="00C73B14" w:rsidP="00D260CB">
      <w:pPr>
        <w:pStyle w:val="2"/>
      </w:pPr>
    </w:p>
    <w:p w:rsidR="00C73B14" w:rsidRDefault="00C73B14" w:rsidP="00D260CB">
      <w:pPr>
        <w:pStyle w:val="2"/>
      </w:pPr>
    </w:p>
    <w:p w:rsidR="00C73B14" w:rsidRDefault="00C73B14" w:rsidP="00D260CB">
      <w:pPr>
        <w:pStyle w:val="2"/>
      </w:pPr>
    </w:p>
    <w:p w:rsidR="00C73B14" w:rsidRDefault="00C73B14" w:rsidP="00D260CB">
      <w:pPr>
        <w:pStyle w:val="2"/>
      </w:pPr>
    </w:p>
    <w:p w:rsidR="00D260CB" w:rsidRPr="00A8350C" w:rsidRDefault="00D260CB" w:rsidP="00D260CB">
      <w:pPr>
        <w:pStyle w:val="2"/>
      </w:pPr>
      <w:r w:rsidRPr="00A8350C">
        <w:t>ЭКОЛОГИЧЕСКОЕ ПРАВО</w:t>
      </w:r>
    </w:p>
    <w:p w:rsidR="00D260CB" w:rsidRPr="00A8350C" w:rsidRDefault="00D260CB" w:rsidP="00D260CB">
      <w:pPr>
        <w:jc w:val="center"/>
      </w:pPr>
    </w:p>
    <w:p w:rsidR="00D260CB" w:rsidRPr="00A8350C" w:rsidRDefault="00D260CB" w:rsidP="00D260CB">
      <w:pPr>
        <w:pStyle w:val="a3"/>
        <w:jc w:val="center"/>
      </w:pPr>
    </w:p>
    <w:p w:rsidR="00D260CB" w:rsidRPr="00A8350C" w:rsidRDefault="00D260CB" w:rsidP="00D260CB">
      <w:pPr>
        <w:pStyle w:val="a3"/>
        <w:jc w:val="center"/>
      </w:pPr>
      <w:r w:rsidRPr="00A8350C">
        <w:t>МЕТОДИЧЕСКИЕ УКАЗАНИЯ</w:t>
      </w:r>
    </w:p>
    <w:p w:rsidR="00D260CB" w:rsidRPr="00A8350C" w:rsidRDefault="00D260CB" w:rsidP="00D260CB">
      <w:pPr>
        <w:jc w:val="center"/>
      </w:pPr>
      <w:r w:rsidRPr="00A8350C">
        <w:t>ПО НАПИСАНИЮ КОНТРОЛЬНЫХ РАБОТ</w:t>
      </w:r>
    </w:p>
    <w:p w:rsidR="00D260CB" w:rsidRPr="00A8350C" w:rsidRDefault="00D260CB" w:rsidP="00D260CB">
      <w:pPr>
        <w:jc w:val="center"/>
      </w:pPr>
      <w:r w:rsidRPr="00A8350C">
        <w:t>ДЛЯ СТУДЕНТОВ ЗАОЧНО</w:t>
      </w:r>
      <w:r w:rsidR="00541597">
        <w:t>Й ФОРМЫ ОБУЧЕНИЯ</w:t>
      </w:r>
    </w:p>
    <w:p w:rsidR="00D260CB" w:rsidRPr="00A8350C" w:rsidRDefault="00D260CB" w:rsidP="00D260CB">
      <w:pPr>
        <w:jc w:val="center"/>
      </w:pPr>
    </w:p>
    <w:p w:rsidR="00D260CB" w:rsidRPr="00A8350C" w:rsidRDefault="00D260CB" w:rsidP="00D260CB"/>
    <w:p w:rsidR="00D260CB" w:rsidRPr="00A8350C" w:rsidRDefault="00D260CB" w:rsidP="00D260CB"/>
    <w:p w:rsidR="00D260CB" w:rsidRPr="00A8350C" w:rsidRDefault="00D260CB" w:rsidP="00D260CB">
      <w:pPr>
        <w:pStyle w:val="3"/>
        <w:ind w:left="0"/>
      </w:pPr>
    </w:p>
    <w:p w:rsidR="00D260CB" w:rsidRPr="00A8350C" w:rsidRDefault="00D260CB" w:rsidP="00D260CB">
      <w:pPr>
        <w:pStyle w:val="3"/>
        <w:ind w:left="0"/>
      </w:pPr>
    </w:p>
    <w:p w:rsidR="00D260CB" w:rsidRPr="00A8350C" w:rsidRDefault="00D260CB" w:rsidP="00D260CB">
      <w:pPr>
        <w:pStyle w:val="3"/>
        <w:ind w:left="0"/>
      </w:pPr>
    </w:p>
    <w:p w:rsidR="00D260CB" w:rsidRPr="00A8350C" w:rsidRDefault="00D260CB" w:rsidP="00D260CB">
      <w:pPr>
        <w:pStyle w:val="3"/>
        <w:ind w:left="0"/>
      </w:pPr>
    </w:p>
    <w:p w:rsidR="00D260CB" w:rsidRPr="00A8350C" w:rsidRDefault="00D260CB" w:rsidP="00D260CB">
      <w:pPr>
        <w:pStyle w:val="3"/>
        <w:ind w:left="0"/>
      </w:pPr>
    </w:p>
    <w:p w:rsidR="00D260CB" w:rsidRPr="00A8350C" w:rsidRDefault="00D260CB" w:rsidP="00D260CB">
      <w:pPr>
        <w:pStyle w:val="3"/>
        <w:ind w:left="0"/>
      </w:pPr>
    </w:p>
    <w:p w:rsidR="00D260CB" w:rsidRPr="00A8350C" w:rsidRDefault="00D260CB" w:rsidP="00D260CB">
      <w:pPr>
        <w:pStyle w:val="3"/>
        <w:ind w:left="0"/>
      </w:pPr>
    </w:p>
    <w:p w:rsidR="00D260CB" w:rsidRPr="00A8350C" w:rsidRDefault="00D260CB" w:rsidP="00D260CB">
      <w:pPr>
        <w:pStyle w:val="3"/>
        <w:ind w:left="0"/>
      </w:pPr>
    </w:p>
    <w:p w:rsidR="00D260CB" w:rsidRPr="00A8350C" w:rsidRDefault="00D260CB" w:rsidP="00D260CB">
      <w:pPr>
        <w:pStyle w:val="3"/>
        <w:ind w:left="0"/>
      </w:pPr>
    </w:p>
    <w:p w:rsidR="00D260CB" w:rsidRPr="00A8350C" w:rsidRDefault="00D260CB" w:rsidP="00D260CB">
      <w:pPr>
        <w:pStyle w:val="3"/>
        <w:ind w:left="0"/>
      </w:pPr>
    </w:p>
    <w:p w:rsidR="00D260CB" w:rsidRPr="00A8350C" w:rsidRDefault="00D260CB" w:rsidP="00D260CB">
      <w:pPr>
        <w:pStyle w:val="3"/>
        <w:ind w:left="0"/>
      </w:pPr>
    </w:p>
    <w:p w:rsidR="00D260CB" w:rsidRPr="00A8350C" w:rsidRDefault="00D260CB" w:rsidP="00D260CB">
      <w:pPr>
        <w:pStyle w:val="3"/>
        <w:ind w:left="0"/>
      </w:pPr>
    </w:p>
    <w:p w:rsidR="00D260CB" w:rsidRDefault="00D260CB" w:rsidP="00D260CB">
      <w:pPr>
        <w:pStyle w:val="3"/>
        <w:ind w:left="0"/>
      </w:pPr>
    </w:p>
    <w:p w:rsidR="00D260CB" w:rsidRDefault="00D260CB" w:rsidP="00D260CB"/>
    <w:p w:rsidR="00D260CB" w:rsidRDefault="00D260CB" w:rsidP="00D260CB"/>
    <w:p w:rsidR="00D260CB" w:rsidRDefault="00D260CB" w:rsidP="00D260CB"/>
    <w:p w:rsidR="00D260CB" w:rsidRPr="00A8350C" w:rsidRDefault="00C6134A" w:rsidP="00D260CB">
      <w:pPr>
        <w:jc w:val="center"/>
      </w:pPr>
      <w:r>
        <w:t>Красноярск 2018</w:t>
      </w:r>
    </w:p>
    <w:p w:rsidR="00D260CB" w:rsidRPr="00A8350C" w:rsidRDefault="00D260CB" w:rsidP="00D260CB"/>
    <w:p w:rsidR="00D260CB" w:rsidRDefault="00D260CB" w:rsidP="00D260CB">
      <w:pPr>
        <w:ind w:firstLine="0"/>
      </w:pPr>
    </w:p>
    <w:p w:rsidR="00D260CB" w:rsidRDefault="00D260CB" w:rsidP="00D260CB">
      <w:pPr>
        <w:ind w:firstLine="0"/>
      </w:pPr>
    </w:p>
    <w:p w:rsidR="00D260CB" w:rsidRPr="00A8350C" w:rsidRDefault="00D260CB" w:rsidP="00D260CB">
      <w:pPr>
        <w:ind w:firstLine="0"/>
      </w:pPr>
      <w:r w:rsidRPr="00A8350C">
        <w:t xml:space="preserve">Составитель: </w:t>
      </w:r>
      <w:proofErr w:type="spellStart"/>
      <w:r w:rsidRPr="00A8350C">
        <w:t>Т.Г.Спиглазова</w:t>
      </w:r>
      <w:proofErr w:type="spellEnd"/>
    </w:p>
    <w:p w:rsidR="00D260CB" w:rsidRPr="00A8350C" w:rsidRDefault="00D260CB" w:rsidP="00D260CB"/>
    <w:p w:rsidR="00D260CB" w:rsidRPr="00A8350C" w:rsidRDefault="00D260CB" w:rsidP="00D260CB"/>
    <w:p w:rsidR="00D260CB" w:rsidRPr="00A8350C" w:rsidRDefault="00D260CB" w:rsidP="00D260CB"/>
    <w:p w:rsidR="00D260CB" w:rsidRPr="00A8350C" w:rsidRDefault="00D260CB" w:rsidP="00D260CB"/>
    <w:p w:rsidR="00D260CB" w:rsidRPr="00A8350C" w:rsidRDefault="00D260CB" w:rsidP="00D260CB"/>
    <w:p w:rsidR="00D260CB" w:rsidRPr="00A8350C" w:rsidRDefault="00D260CB" w:rsidP="00D260CB"/>
    <w:p w:rsidR="00D260CB" w:rsidRPr="00A8350C" w:rsidRDefault="00D260CB" w:rsidP="00D260CB"/>
    <w:p w:rsidR="00D260CB" w:rsidRPr="00A8350C" w:rsidRDefault="00D260CB" w:rsidP="00D260CB">
      <w:r w:rsidRPr="00A8350C">
        <w:t>Экологическое право: Метод</w:t>
      </w:r>
      <w:proofErr w:type="gramStart"/>
      <w:r w:rsidRPr="00A8350C">
        <w:t>.</w:t>
      </w:r>
      <w:proofErr w:type="gramEnd"/>
      <w:r w:rsidRPr="00A8350C">
        <w:t xml:space="preserve"> </w:t>
      </w:r>
      <w:proofErr w:type="gramStart"/>
      <w:r w:rsidRPr="00A8350C">
        <w:t>у</w:t>
      </w:r>
      <w:proofErr w:type="gramEnd"/>
      <w:r w:rsidRPr="00A8350C">
        <w:t>казания по написанию контрольных работ для студентов заочн</w:t>
      </w:r>
      <w:r w:rsidR="00541597">
        <w:t xml:space="preserve">ой формы обучения </w:t>
      </w:r>
      <w:proofErr w:type="spellStart"/>
      <w:r w:rsidRPr="00A8350C">
        <w:t>Юрид</w:t>
      </w:r>
      <w:proofErr w:type="spellEnd"/>
      <w:r w:rsidRPr="00A8350C">
        <w:t xml:space="preserve">. </w:t>
      </w:r>
      <w:proofErr w:type="spellStart"/>
      <w:r w:rsidRPr="00A8350C">
        <w:t>ин-та</w:t>
      </w:r>
      <w:proofErr w:type="spellEnd"/>
      <w:r w:rsidRPr="00A8350C">
        <w:t xml:space="preserve"> / </w:t>
      </w:r>
      <w:proofErr w:type="spellStart"/>
      <w:r w:rsidRPr="00A8350C">
        <w:t>Сиб</w:t>
      </w:r>
      <w:proofErr w:type="spellEnd"/>
      <w:r w:rsidRPr="00A8350C">
        <w:t xml:space="preserve">. </w:t>
      </w:r>
      <w:proofErr w:type="spellStart"/>
      <w:r w:rsidRPr="00A8350C">
        <w:t>фед</w:t>
      </w:r>
      <w:proofErr w:type="spellEnd"/>
      <w:r w:rsidRPr="00A8350C">
        <w:t>. ун-т; Сост.:     Т</w:t>
      </w:r>
      <w:r w:rsidR="00C6134A">
        <w:t xml:space="preserve">.Г. </w:t>
      </w:r>
      <w:proofErr w:type="spellStart"/>
      <w:r w:rsidR="00C6134A">
        <w:t>Спиглазова</w:t>
      </w:r>
      <w:proofErr w:type="spellEnd"/>
      <w:r w:rsidR="00C6134A">
        <w:t>. Красноярск, 201</w:t>
      </w:r>
      <w:r w:rsidR="00AE7C0B">
        <w:t>7</w:t>
      </w:r>
      <w:r w:rsidRPr="00A8350C">
        <w:t xml:space="preserve">. 12 </w:t>
      </w:r>
      <w:proofErr w:type="gramStart"/>
      <w:r w:rsidRPr="00A8350C">
        <w:t>с</w:t>
      </w:r>
      <w:proofErr w:type="gramEnd"/>
      <w:r w:rsidRPr="00A8350C">
        <w:t>.</w:t>
      </w:r>
    </w:p>
    <w:p w:rsidR="00D260CB" w:rsidRPr="00A8350C" w:rsidRDefault="00D260CB" w:rsidP="00D260CB"/>
    <w:p w:rsidR="00D260CB" w:rsidRPr="00A8350C" w:rsidRDefault="00D260CB" w:rsidP="00D260CB"/>
    <w:p w:rsidR="00D260CB" w:rsidRPr="00A8350C" w:rsidRDefault="00D260CB" w:rsidP="00D260CB"/>
    <w:p w:rsidR="00D260CB" w:rsidRPr="00A8350C" w:rsidRDefault="00D260CB" w:rsidP="00D260CB"/>
    <w:p w:rsidR="00D260CB" w:rsidRPr="00A8350C" w:rsidRDefault="00D260CB" w:rsidP="00D260CB"/>
    <w:p w:rsidR="00D260CB" w:rsidRPr="00A8350C" w:rsidRDefault="00D260CB" w:rsidP="00D260CB"/>
    <w:p w:rsidR="00D260CB" w:rsidRPr="00A8350C" w:rsidRDefault="00D260CB" w:rsidP="00D260CB"/>
    <w:p w:rsidR="00D260CB" w:rsidRPr="00A8350C" w:rsidRDefault="00D260CB" w:rsidP="00D260CB"/>
    <w:p w:rsidR="00D260CB" w:rsidRPr="00A8350C" w:rsidRDefault="00D260CB" w:rsidP="00D260CB"/>
    <w:p w:rsidR="00D260CB" w:rsidRPr="00A8350C" w:rsidRDefault="00D260CB" w:rsidP="00D260CB"/>
    <w:p w:rsidR="00D260CB" w:rsidRPr="00A8350C" w:rsidRDefault="00D260CB" w:rsidP="00D260CB"/>
    <w:p w:rsidR="00D260CB" w:rsidRPr="00A8350C" w:rsidRDefault="00D260CB" w:rsidP="00D260CB">
      <w:r w:rsidRPr="00A8350C">
        <w:t xml:space="preserve">                                                                            </w:t>
      </w:r>
    </w:p>
    <w:p w:rsidR="00D260CB" w:rsidRPr="00A8350C" w:rsidRDefault="00D260CB" w:rsidP="00D260CB"/>
    <w:p w:rsidR="00D260CB" w:rsidRPr="00A8350C" w:rsidRDefault="00D260CB" w:rsidP="00D260CB"/>
    <w:p w:rsidR="00D260CB" w:rsidRPr="00A8350C" w:rsidRDefault="00D260CB" w:rsidP="00D260CB"/>
    <w:p w:rsidR="00D260CB" w:rsidRPr="00A8350C" w:rsidRDefault="00D260CB" w:rsidP="00D260CB"/>
    <w:p w:rsidR="00D260CB" w:rsidRPr="00A8350C" w:rsidRDefault="00D260CB" w:rsidP="00D260CB">
      <w:r w:rsidRPr="00A8350C">
        <w:t xml:space="preserve">                                                                                </w:t>
      </w:r>
    </w:p>
    <w:p w:rsidR="00D260CB" w:rsidRPr="00A8350C" w:rsidRDefault="00D260CB" w:rsidP="00D260CB"/>
    <w:p w:rsidR="00D260CB" w:rsidRPr="00A8350C" w:rsidRDefault="00D260CB" w:rsidP="00D260CB"/>
    <w:p w:rsidR="00D260CB" w:rsidRPr="00A8350C" w:rsidRDefault="00D260CB" w:rsidP="00D260CB">
      <w:pPr>
        <w:jc w:val="right"/>
      </w:pPr>
      <w:r w:rsidRPr="00A8350C">
        <w:t xml:space="preserve">                                                                             © Сибирский                                                 федеральный                                                    </w:t>
      </w:r>
    </w:p>
    <w:p w:rsidR="00D260CB" w:rsidRPr="00A8350C" w:rsidRDefault="00D260CB" w:rsidP="00D260CB">
      <w:pPr>
        <w:jc w:val="right"/>
      </w:pPr>
      <w:r w:rsidRPr="00A8350C">
        <w:t xml:space="preserve">                                                                                     университет,</w:t>
      </w:r>
    </w:p>
    <w:p w:rsidR="00D260CB" w:rsidRPr="00A8350C" w:rsidRDefault="00E80470" w:rsidP="00D260CB">
      <w:pPr>
        <w:jc w:val="right"/>
      </w:pPr>
      <w:r>
        <w:t>201</w:t>
      </w:r>
      <w:r w:rsidR="00AE7C0B">
        <w:t>7</w:t>
      </w:r>
    </w:p>
    <w:p w:rsidR="00D260CB" w:rsidRPr="00A8350C" w:rsidRDefault="00D260CB" w:rsidP="00D260CB">
      <w:pPr>
        <w:jc w:val="right"/>
      </w:pPr>
      <w:r w:rsidRPr="00A8350C">
        <w:t xml:space="preserve">                                                                                   © Т.Г. </w:t>
      </w:r>
      <w:proofErr w:type="spellStart"/>
      <w:r w:rsidRPr="00A8350C">
        <w:t>Спиглазова</w:t>
      </w:r>
      <w:proofErr w:type="spellEnd"/>
      <w:r w:rsidRPr="00A8350C">
        <w:t xml:space="preserve">, </w:t>
      </w:r>
    </w:p>
    <w:p w:rsidR="00D260CB" w:rsidRPr="00A8350C" w:rsidRDefault="00D260CB" w:rsidP="00D260CB">
      <w:pPr>
        <w:jc w:val="right"/>
      </w:pPr>
      <w:r w:rsidRPr="00A8350C">
        <w:t xml:space="preserve">                                  </w:t>
      </w:r>
      <w:r w:rsidR="00AE7C0B">
        <w:t xml:space="preserve">                            2017</w:t>
      </w:r>
      <w:r w:rsidRPr="00A8350C">
        <w:t xml:space="preserve">                                                                                         </w:t>
      </w:r>
    </w:p>
    <w:p w:rsidR="00D260CB" w:rsidRDefault="00D260CB" w:rsidP="00D260CB">
      <w:pPr>
        <w:pStyle w:val="1"/>
        <w:ind w:firstLine="0"/>
        <w:rPr>
          <w:sz w:val="28"/>
          <w:szCs w:val="28"/>
        </w:rPr>
      </w:pPr>
    </w:p>
    <w:p w:rsidR="00D260CB" w:rsidRDefault="00D260CB" w:rsidP="00D260CB"/>
    <w:p w:rsidR="00D260CB" w:rsidRDefault="00D260CB" w:rsidP="00D260CB"/>
    <w:p w:rsidR="00D260CB" w:rsidRDefault="00D260CB" w:rsidP="00D260CB"/>
    <w:p w:rsidR="00D260CB" w:rsidRDefault="00D260CB" w:rsidP="00D260CB"/>
    <w:p w:rsidR="00D260CB" w:rsidRDefault="00D260CB" w:rsidP="00D260CB"/>
    <w:p w:rsidR="00D260CB" w:rsidRPr="00D260CB" w:rsidRDefault="00D260CB" w:rsidP="00F40398">
      <w:pPr>
        <w:pStyle w:val="1"/>
        <w:ind w:firstLine="0"/>
        <w:jc w:val="center"/>
        <w:rPr>
          <w:sz w:val="28"/>
          <w:szCs w:val="28"/>
        </w:rPr>
      </w:pPr>
      <w:r w:rsidRPr="00D260CB">
        <w:rPr>
          <w:sz w:val="28"/>
          <w:szCs w:val="28"/>
        </w:rPr>
        <w:lastRenderedPageBreak/>
        <w:t>Введение</w:t>
      </w:r>
    </w:p>
    <w:p w:rsidR="00D260CB" w:rsidRPr="00A8350C" w:rsidRDefault="00D260CB" w:rsidP="00D260CB"/>
    <w:p w:rsidR="00D260CB" w:rsidRPr="00A8350C" w:rsidRDefault="00D260CB" w:rsidP="00D260CB">
      <w:r w:rsidRPr="00A8350C">
        <w:t xml:space="preserve">Учебным планом для студентов заочного отделения предусмотрено выполнение контрольных работ по экологическому праву. Самостоятельное решение предложенных задач, с </w:t>
      </w:r>
      <w:proofErr w:type="gramStart"/>
      <w:r w:rsidRPr="00A8350C">
        <w:t>одной стороны, является</w:t>
      </w:r>
      <w:proofErr w:type="gramEnd"/>
      <w:r w:rsidRPr="00A8350C">
        <w:t xml:space="preserve"> частью учебного процесса, позволяющее более глубоко усвоить нормы экологического законодательства. С другой стороны, представляет собой эффективную форму контроля знаний студента. Положительная рецензия на контрольную работу является основанием для допуска  студента к сдаче экзамена по экологическому праву.</w:t>
      </w:r>
    </w:p>
    <w:p w:rsidR="00D260CB" w:rsidRPr="00A8350C" w:rsidRDefault="00D260CB" w:rsidP="00D260CB">
      <w:r w:rsidRPr="00A8350C">
        <w:t>Студентам предлагается три варианта задач, номер варианта контрольной работы избирается в зависимости от начальной буквы фамилии студента. Следовательно, первому варианту будут соответствовать буквы от</w:t>
      </w:r>
      <w:proofErr w:type="gramStart"/>
      <w:r w:rsidRPr="00A8350C">
        <w:t xml:space="preserve"> А</w:t>
      </w:r>
      <w:proofErr w:type="gramEnd"/>
      <w:r w:rsidRPr="00A8350C">
        <w:t xml:space="preserve"> до И, второму – от К до С, третьему – от Т до Я.</w:t>
      </w:r>
    </w:p>
    <w:p w:rsidR="00D260CB" w:rsidRPr="00A8350C" w:rsidRDefault="00D260CB" w:rsidP="00D260CB">
      <w:r w:rsidRPr="00A8350C">
        <w:t>Для того чтобы работа была зачтена, при решении задач, нужно придерживаться следующих рекомендаций</w:t>
      </w:r>
      <w:r w:rsidRPr="00A8350C">
        <w:rPr>
          <w:rStyle w:val="a7"/>
        </w:rPr>
        <w:footnoteReference w:id="1"/>
      </w:r>
      <w:r w:rsidRPr="00A8350C">
        <w:t xml:space="preserve">. </w:t>
      </w:r>
    </w:p>
    <w:p w:rsidR="00D260CB" w:rsidRPr="00A8350C" w:rsidRDefault="00D260CB" w:rsidP="00D260CB">
      <w:r w:rsidRPr="00A8350C">
        <w:t xml:space="preserve">Во-первых, необходимо установить характер возникших правоотношений, затем определить круг нормативных актов, подлежащих применению. В методических указаниях в конце каждого варианта предложен минимальный перечень законодательных актов, однако это не означает, что студент должен ограничиться данным списком. В отдельных случаях (в первую очередь, это связано с изменениями в законодательстве) следует  самостоятельно определять нормативно-правовые акты, необходимые для решения задач. </w:t>
      </w:r>
    </w:p>
    <w:p w:rsidR="00D260CB" w:rsidRPr="00A8350C" w:rsidRDefault="00D260CB" w:rsidP="00D260CB">
      <w:r w:rsidRPr="00A8350C">
        <w:t xml:space="preserve">Во-вторых, нужно определить круг материалов судебной практики; нередко нормативные акты не содержат прямых ответов на поставленные вопросы, поэтому зачастую необходимы пояснения собственных выводов примерами из судебной практики. </w:t>
      </w:r>
    </w:p>
    <w:p w:rsidR="00D260CB" w:rsidRPr="00A8350C" w:rsidRDefault="00D260CB" w:rsidP="00D260CB">
      <w:r w:rsidRPr="00A8350C">
        <w:t xml:space="preserve">В-третьих, нужно сформулировать теоретическую основу решения предложенного дела, определить, какие позиции существуют в научной литературе по спорным вопросам. </w:t>
      </w:r>
    </w:p>
    <w:p w:rsidR="00D260CB" w:rsidRPr="00A8350C" w:rsidRDefault="00D260CB" w:rsidP="00D260CB">
      <w:r w:rsidRPr="00A8350C">
        <w:t>В дальнейшем, приступая к изложению решения задач в письменном виде, следует сформулировать ответы на поставленные вопросы, обосновать их ссылками на закон и судебную практику, логически правильно расположить. Работа должна содержать промежуточные выводы (по отдельным вопросам), а затем итоговые выводы. Если формулировка задачи покажется студенту не вполне понятной, он вправе предложить несколько вариантов решения задачи.</w:t>
      </w:r>
    </w:p>
    <w:p w:rsidR="00D260CB" w:rsidRPr="00A8350C" w:rsidRDefault="00D260CB" w:rsidP="00D260CB">
      <w:r w:rsidRPr="00A8350C">
        <w:t xml:space="preserve">При оформлении контрольной работы  нужно указать номер варианта, полностью или кратко воспроизвести условие задачи. Заключает работу  список использованной литературы. Контрольная работа считается </w:t>
      </w:r>
      <w:r w:rsidRPr="00A8350C">
        <w:lastRenderedPageBreak/>
        <w:t xml:space="preserve">зачтенной, если правильно решены все три задачи. Работа должна быть представлена на проверку не позднее, чем за месяц до начала сессии. </w:t>
      </w:r>
    </w:p>
    <w:p w:rsidR="00D260CB" w:rsidRPr="00A8350C" w:rsidRDefault="00D260CB" w:rsidP="00D260CB"/>
    <w:p w:rsidR="00D260CB" w:rsidRPr="00A8350C" w:rsidRDefault="00D260CB" w:rsidP="00D260CB"/>
    <w:p w:rsidR="00D260CB" w:rsidRPr="007C296D" w:rsidRDefault="00F40398" w:rsidP="00F40398">
      <w:pPr>
        <w:ind w:firstLine="0"/>
        <w:jc w:val="center"/>
        <w:rPr>
          <w:b/>
        </w:rPr>
      </w:pPr>
      <w:r>
        <w:rPr>
          <w:b/>
        </w:rPr>
        <w:t>ВАРИАНТ 1</w:t>
      </w:r>
    </w:p>
    <w:p w:rsidR="00D260CB" w:rsidRPr="00A8350C" w:rsidRDefault="00D260CB" w:rsidP="00D260CB"/>
    <w:p w:rsidR="00D260CB" w:rsidRPr="00A8350C" w:rsidRDefault="00D260CB" w:rsidP="00F40398">
      <w:pPr>
        <w:jc w:val="center"/>
      </w:pPr>
      <w:r w:rsidRPr="00A8350C">
        <w:t>Задача 1</w:t>
      </w:r>
    </w:p>
    <w:p w:rsidR="00D260CB" w:rsidRPr="00A8350C" w:rsidRDefault="00D260CB" w:rsidP="00D260CB"/>
    <w:p w:rsidR="00D260CB" w:rsidRPr="00A8350C" w:rsidRDefault="00D260CB" w:rsidP="00D260CB">
      <w:r w:rsidRPr="00A8350C">
        <w:t xml:space="preserve">Гражданин А. и другие граждане (всего двести человек), проживающие в </w:t>
      </w:r>
      <w:proofErr w:type="gramStart"/>
      <w:r w:rsidRPr="00A8350C">
        <w:t>г</w:t>
      </w:r>
      <w:proofErr w:type="gramEnd"/>
      <w:r w:rsidRPr="00A8350C">
        <w:t>.</w:t>
      </w:r>
      <w:r w:rsidRPr="00A8350C">
        <w:rPr>
          <w:lang w:val="en-US"/>
        </w:rPr>
        <w:t> </w:t>
      </w:r>
      <w:r w:rsidR="00620F43">
        <w:t>Асбест</w:t>
      </w:r>
      <w:r w:rsidRPr="00A8350C">
        <w:t>, обратились в порядке ст. 80 ФЗ «Об охране окружающей ср</w:t>
      </w:r>
      <w:r w:rsidR="00620F43">
        <w:t>еды» в суд с иском к концерну «</w:t>
      </w:r>
      <w:proofErr w:type="spellStart"/>
      <w:r w:rsidR="00620F43">
        <w:t>Спецсталь</w:t>
      </w:r>
      <w:proofErr w:type="spellEnd"/>
      <w:r w:rsidRPr="00A8350C">
        <w:t>».</w:t>
      </w:r>
    </w:p>
    <w:p w:rsidR="00D260CB" w:rsidRPr="00A8350C" w:rsidRDefault="00D260CB" w:rsidP="00D260CB">
      <w:r w:rsidRPr="00A8350C">
        <w:t>Они требовали либо выполнить обещание об их переселении из санитарно-защитной зоны концерна, застроенной очистными сооружениями, лишенной зеленых насаждений и т.п., либо прекратить экологически вредную деятельность концерна, причиняющую вред их здоровью и имуществу.</w:t>
      </w:r>
    </w:p>
    <w:p w:rsidR="00D260CB" w:rsidRPr="00A8350C" w:rsidRDefault="00D260CB" w:rsidP="00D260CB">
      <w:r w:rsidRPr="00A8350C">
        <w:t>Ответчик объяснил сложившуюся ситуацию тяжелым финансовым положением концерна и, как следствие, вынужденной продажей обещанного жильцам дома третьим лицам, а также другими объективными причинами.</w:t>
      </w:r>
    </w:p>
    <w:p w:rsidR="00D260CB" w:rsidRPr="00A8350C" w:rsidRDefault="00D260CB" w:rsidP="00D260CB">
      <w:r w:rsidRPr="00A8350C">
        <w:t>К каким спорам относится данный спор: о защите экологических прав граждан или о защите их жилищных прав?</w:t>
      </w:r>
    </w:p>
    <w:p w:rsidR="00D260CB" w:rsidRPr="00A8350C" w:rsidRDefault="00D260CB" w:rsidP="00D260CB">
      <w:r w:rsidRPr="00A8350C">
        <w:t>Что такое санитарно-защитная зона?</w:t>
      </w:r>
    </w:p>
    <w:p w:rsidR="00D260CB" w:rsidRPr="00A8350C" w:rsidRDefault="00D260CB" w:rsidP="00D260CB">
      <w:r w:rsidRPr="00A8350C">
        <w:t>Решите дело.</w:t>
      </w:r>
    </w:p>
    <w:p w:rsidR="00D260CB" w:rsidRPr="00A8350C" w:rsidRDefault="00D260CB" w:rsidP="00D260CB"/>
    <w:p w:rsidR="00D260CB" w:rsidRPr="00A8350C" w:rsidRDefault="00D260CB" w:rsidP="00F40398">
      <w:pPr>
        <w:jc w:val="center"/>
      </w:pPr>
      <w:r w:rsidRPr="00A8350C">
        <w:t>Задача 2</w:t>
      </w:r>
    </w:p>
    <w:p w:rsidR="00D260CB" w:rsidRPr="00A8350C" w:rsidRDefault="00D260CB" w:rsidP="00D260CB"/>
    <w:p w:rsidR="00D260CB" w:rsidRPr="00A8350C" w:rsidRDefault="00D260CB" w:rsidP="00D260CB">
      <w:r w:rsidRPr="00A8350C">
        <w:t xml:space="preserve">В качестве меры защиты имущественных интересов граждан и юридических лиц Федеральным законом «Об охране окружающей среды» от 10 января 2002 года предусмотрено экологическое страхование. </w:t>
      </w:r>
    </w:p>
    <w:p w:rsidR="00D260CB" w:rsidRPr="00A8350C" w:rsidRDefault="00D260CB" w:rsidP="00D260CB">
      <w:r w:rsidRPr="00A8350C">
        <w:t>Внимательно изучив нормы экологического законодательства и предложенную научную литературу, следует определить:</w:t>
      </w:r>
    </w:p>
    <w:p w:rsidR="00D260CB" w:rsidRPr="00A8350C" w:rsidRDefault="00D260CB" w:rsidP="00D260CB">
      <w:r w:rsidRPr="00A8350C">
        <w:t>- в каких случаях экологическое страхование является обязательным;</w:t>
      </w:r>
    </w:p>
    <w:p w:rsidR="00D260CB" w:rsidRPr="00A8350C" w:rsidRDefault="00D260CB" w:rsidP="00D260CB">
      <w:r w:rsidRPr="00A8350C">
        <w:t>-что служит объектом страхования;</w:t>
      </w:r>
    </w:p>
    <w:p w:rsidR="00D260CB" w:rsidRPr="00A8350C" w:rsidRDefault="00D260CB" w:rsidP="00D260CB">
      <w:r w:rsidRPr="00A8350C">
        <w:t>-по каким причинам данный вид страхования не получил широкого распространения на     практике.</w:t>
      </w:r>
    </w:p>
    <w:p w:rsidR="00D260CB" w:rsidRPr="00A8350C" w:rsidRDefault="00D260CB" w:rsidP="00D260CB"/>
    <w:p w:rsidR="00D260CB" w:rsidRPr="00A8350C" w:rsidRDefault="00D260CB" w:rsidP="00F40398">
      <w:pPr>
        <w:jc w:val="center"/>
      </w:pPr>
      <w:r w:rsidRPr="00A8350C">
        <w:t>Задача 3</w:t>
      </w:r>
    </w:p>
    <w:p w:rsidR="00D260CB" w:rsidRPr="00A8350C" w:rsidRDefault="00D260CB" w:rsidP="00D260CB"/>
    <w:p w:rsidR="00D260CB" w:rsidRPr="00A8350C" w:rsidRDefault="00D260CB" w:rsidP="00D260CB">
      <w:r w:rsidRPr="00A8350C">
        <w:t xml:space="preserve">Нефтекомпания «ЮКОС» разработала проект по прокладке нефтепровода из города </w:t>
      </w:r>
      <w:proofErr w:type="spellStart"/>
      <w:r w:rsidRPr="00A8350C">
        <w:t>Ангарск</w:t>
      </w:r>
      <w:proofErr w:type="spellEnd"/>
      <w:r w:rsidRPr="00A8350C">
        <w:t xml:space="preserve"> в китайский город Дацин. Нефтепровод </w:t>
      </w:r>
      <w:proofErr w:type="spellStart"/>
      <w:r w:rsidRPr="00A8350C">
        <w:t>Ангарск</w:t>
      </w:r>
      <w:proofErr w:type="spellEnd"/>
      <w:r w:rsidRPr="00A8350C">
        <w:t xml:space="preserve"> - Дацин должен пройти через Иркутскую область, Республику Бурятию, через Читинскую область, в непосредственной близости от озера Байкал. </w:t>
      </w:r>
    </w:p>
    <w:p w:rsidR="00D260CB" w:rsidRPr="00A8350C" w:rsidRDefault="00D260CB" w:rsidP="00D260CB">
      <w:r w:rsidRPr="00A8350C">
        <w:t xml:space="preserve">Возможна ли реализация данного проекта? </w:t>
      </w:r>
    </w:p>
    <w:p w:rsidR="00D260CB" w:rsidRPr="00A8350C" w:rsidRDefault="00D260CB" w:rsidP="00D260CB">
      <w:r w:rsidRPr="00A8350C">
        <w:lastRenderedPageBreak/>
        <w:t>Необходимо ли проведение экологической экспертизы в этом случае, на каком уровне она должна проводиться? Какой федеральный орган исполнительной власти является специально уполномоченным в области экологической экспертизы?</w:t>
      </w:r>
    </w:p>
    <w:p w:rsidR="00D260CB" w:rsidRPr="00A8350C" w:rsidRDefault="00D260CB" w:rsidP="00D260CB">
      <w:r w:rsidRPr="00A8350C">
        <w:t>Какие нормы экологического законодательства нарушены в данном случае?</w:t>
      </w:r>
    </w:p>
    <w:p w:rsidR="00D260CB" w:rsidRPr="00A8350C" w:rsidRDefault="00D260CB" w:rsidP="00D260CB"/>
    <w:p w:rsidR="00D260CB" w:rsidRPr="003B2331" w:rsidRDefault="003B2331" w:rsidP="003B2331">
      <w:pPr>
        <w:jc w:val="center"/>
        <w:rPr>
          <w:b/>
        </w:rPr>
      </w:pPr>
      <w:r>
        <w:rPr>
          <w:b/>
        </w:rPr>
        <w:t xml:space="preserve">Нормативные </w:t>
      </w:r>
      <w:r w:rsidR="00D260CB" w:rsidRPr="003B2331">
        <w:rPr>
          <w:b/>
        </w:rPr>
        <w:t>правовые акты</w:t>
      </w:r>
    </w:p>
    <w:p w:rsidR="00D260CB" w:rsidRPr="00A8350C" w:rsidRDefault="00D260CB" w:rsidP="00D260CB"/>
    <w:p w:rsidR="00D260CB" w:rsidRPr="00A8350C" w:rsidRDefault="00D260CB" w:rsidP="00D260CB">
      <w:pPr>
        <w:rPr>
          <w:b/>
        </w:rPr>
      </w:pPr>
      <w:r w:rsidRPr="00A8350C">
        <w:t>1.Конституция РФ. 12 декабря 1993 г. // Российская газета. 1993. 25 дек.</w:t>
      </w:r>
    </w:p>
    <w:p w:rsidR="00D260CB" w:rsidRPr="00A8350C" w:rsidRDefault="00D260CB" w:rsidP="00D260CB">
      <w:r w:rsidRPr="00A8350C">
        <w:t>2.Об охране окружающей среды: Ф</w:t>
      </w:r>
      <w:r>
        <w:t xml:space="preserve">едеральный </w:t>
      </w:r>
      <w:r w:rsidRPr="00A8350C">
        <w:t>З</w:t>
      </w:r>
      <w:r>
        <w:t>акон</w:t>
      </w:r>
      <w:r w:rsidR="00211A9F">
        <w:t xml:space="preserve"> от 10 января 2002 г. № 7-ФЗ</w:t>
      </w:r>
      <w:r w:rsidRPr="00A8350C">
        <w:t xml:space="preserve"> // СЗ РФ. –2002. - № 2. - Ст. 133.</w:t>
      </w:r>
    </w:p>
    <w:p w:rsidR="00D260CB" w:rsidRPr="00A8350C" w:rsidRDefault="00D260CB" w:rsidP="00D260CB">
      <w:r w:rsidRPr="00A8350C">
        <w:t>3.Градостроительный кодекс РФ от 7</w:t>
      </w:r>
      <w:r w:rsidR="00211A9F">
        <w:t xml:space="preserve"> мая 1998 г. № 73-ФЗ</w:t>
      </w:r>
      <w:r w:rsidRPr="00A8350C">
        <w:t xml:space="preserve"> // СЗ РФ. – 2005. – № 1 (ч. 1). – Ст. 16.</w:t>
      </w:r>
    </w:p>
    <w:p w:rsidR="00D260CB" w:rsidRPr="00A8350C" w:rsidRDefault="00D260CB" w:rsidP="00D260CB">
      <w:r w:rsidRPr="00A8350C">
        <w:t>4.О промышленной безопасности опасных производственных объектов: Ф</w:t>
      </w:r>
      <w:r>
        <w:t xml:space="preserve">едеральный </w:t>
      </w:r>
      <w:r w:rsidRPr="00A8350C">
        <w:t>З</w:t>
      </w:r>
      <w:r>
        <w:t>акон</w:t>
      </w:r>
      <w:r w:rsidR="00211A9F">
        <w:t xml:space="preserve"> от 21 июля 1997 г. № 116-ФЗ</w:t>
      </w:r>
      <w:r w:rsidRPr="00A8350C">
        <w:t xml:space="preserve"> // СЗ РФ. – 1997. - № 30. - Ст. 3588.</w:t>
      </w:r>
    </w:p>
    <w:p w:rsidR="00D260CB" w:rsidRPr="00A8350C" w:rsidRDefault="00D260CB" w:rsidP="00D260CB">
      <w:r w:rsidRPr="00A8350C">
        <w:t>5.О безопасности гидротехнических сооружений: Ф</w:t>
      </w:r>
      <w:r>
        <w:t>едеральный Закон</w:t>
      </w:r>
      <w:r w:rsidRPr="00A8350C">
        <w:t xml:space="preserve"> от 21 июля 1997 г. № 117</w:t>
      </w:r>
      <w:r w:rsidRPr="00A8350C">
        <w:noBreakHyphen/>
      </w:r>
      <w:r w:rsidRPr="00A8350C">
        <w:rPr>
          <w:caps/>
        </w:rPr>
        <w:t>Ф</w:t>
      </w:r>
      <w:r w:rsidR="00211A9F">
        <w:t>З</w:t>
      </w:r>
      <w:r w:rsidRPr="00A8350C">
        <w:t xml:space="preserve"> // СЗ РФ. – 1997. - № 30. - Ст. 3589.</w:t>
      </w:r>
    </w:p>
    <w:p w:rsidR="00D260CB" w:rsidRPr="00A8350C" w:rsidRDefault="00D260CB" w:rsidP="00D260CB">
      <w:r w:rsidRPr="00A8350C">
        <w:t>6.Об использовании атомной энергии: Ф</w:t>
      </w:r>
      <w:r>
        <w:t xml:space="preserve">едеральный </w:t>
      </w:r>
      <w:r w:rsidRPr="00A8350C">
        <w:t>З</w:t>
      </w:r>
      <w:r>
        <w:t>акон</w:t>
      </w:r>
      <w:r w:rsidRPr="00A8350C">
        <w:t xml:space="preserve"> от 21 нояб</w:t>
      </w:r>
      <w:r>
        <w:t xml:space="preserve">ря 1995 г. </w:t>
      </w:r>
      <w:r w:rsidR="00211A9F">
        <w:t>№ 170</w:t>
      </w:r>
      <w:r w:rsidR="00211A9F">
        <w:noBreakHyphen/>
        <w:t>ФЗ</w:t>
      </w:r>
      <w:r w:rsidRPr="00A8350C">
        <w:t xml:space="preserve"> // СЗ РФ. – 1995. - № 48. - Ст. 4552.</w:t>
      </w:r>
    </w:p>
    <w:p w:rsidR="00D260CB" w:rsidRPr="00A8350C" w:rsidRDefault="00D260CB" w:rsidP="00D260CB">
      <w:r w:rsidRPr="00A8350C">
        <w:t>7.Об экологической экспертизе: Ф</w:t>
      </w:r>
      <w:r>
        <w:t xml:space="preserve">едеральный </w:t>
      </w:r>
      <w:r w:rsidRPr="00A8350C">
        <w:t>З</w:t>
      </w:r>
      <w:r>
        <w:t>акон</w:t>
      </w:r>
      <w:r w:rsidRPr="00A8350C">
        <w:t xml:space="preserve"> от 23 ноября 1995 г. № 174-ФЗ // СЗ РФ. –  1995. – № 48. –  Ст. 4556. </w:t>
      </w:r>
    </w:p>
    <w:p w:rsidR="00D260CB" w:rsidRPr="00A8350C" w:rsidRDefault="00D260CB" w:rsidP="00D260CB">
      <w:r w:rsidRPr="00A8350C">
        <w:t>8.Об особо охраняемых природных территориях: Ф</w:t>
      </w:r>
      <w:r>
        <w:t xml:space="preserve">едеральный </w:t>
      </w:r>
      <w:r w:rsidRPr="00A8350C">
        <w:t>З</w:t>
      </w:r>
      <w:r>
        <w:t>акон</w:t>
      </w:r>
      <w:r w:rsidR="00211A9F">
        <w:t xml:space="preserve"> от 14 марта 1995 г. № 33-ФЗ</w:t>
      </w:r>
      <w:r w:rsidRPr="00A8350C">
        <w:t xml:space="preserve"> // СЗ РФ. – 1995. - № 12. - Ст. 1024.</w:t>
      </w:r>
    </w:p>
    <w:p w:rsidR="00D260CB" w:rsidRPr="00A8350C" w:rsidRDefault="00D260CB" w:rsidP="00D260CB">
      <w:r w:rsidRPr="00A8350C">
        <w:t>9.Об охране озера Байкал: Ф</w:t>
      </w:r>
      <w:r>
        <w:t xml:space="preserve">едеральный </w:t>
      </w:r>
      <w:r w:rsidRPr="00A8350C">
        <w:t>З</w:t>
      </w:r>
      <w:r>
        <w:t>акон</w:t>
      </w:r>
      <w:r w:rsidRPr="00A8350C">
        <w:t xml:space="preserve"> от 1 мая 1999 г. </w:t>
      </w:r>
      <w:r w:rsidR="00211A9F">
        <w:t>№ 94-ФЗ</w:t>
      </w:r>
      <w:r w:rsidRPr="00A8350C">
        <w:t xml:space="preserve"> // СЗ РФ. – 1999. - № 18. - Ст. 2220.</w:t>
      </w:r>
    </w:p>
    <w:p w:rsidR="00D260CB" w:rsidRPr="00A8350C" w:rsidRDefault="00D260CB" w:rsidP="00D260CB"/>
    <w:p w:rsidR="00D260CB" w:rsidRPr="003B2331" w:rsidRDefault="003B2331" w:rsidP="003B2331">
      <w:pPr>
        <w:jc w:val="center"/>
        <w:rPr>
          <w:b/>
        </w:rPr>
      </w:pPr>
      <w:r w:rsidRPr="003B2331">
        <w:rPr>
          <w:b/>
        </w:rPr>
        <w:t>Специальная литература</w:t>
      </w:r>
    </w:p>
    <w:p w:rsidR="00D260CB" w:rsidRPr="00A8350C" w:rsidRDefault="00D260CB" w:rsidP="00D260CB"/>
    <w:p w:rsidR="002D178B" w:rsidRDefault="002D178B" w:rsidP="002D178B">
      <w:pPr>
        <w:numPr>
          <w:ilvl w:val="0"/>
          <w:numId w:val="1"/>
        </w:num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Васильев Н.А. Некоторые вопросы применения института обязательного экологического страхования на территории Российской Федерации // Законодательство и экономика. 2009. N 1.</w:t>
      </w:r>
    </w:p>
    <w:p w:rsidR="002D178B" w:rsidRDefault="002D178B" w:rsidP="002D178B">
      <w:pPr>
        <w:numPr>
          <w:ilvl w:val="0"/>
          <w:numId w:val="1"/>
        </w:num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Вологдина К.В. Эколого-правовые аспекты охраны озера Байкал // Экологическое право. 2017. N 6. С. 21 - 24.</w:t>
      </w:r>
    </w:p>
    <w:p w:rsidR="002D178B" w:rsidRDefault="002D178B" w:rsidP="002D178B">
      <w:pPr>
        <w:numPr>
          <w:ilvl w:val="0"/>
          <w:numId w:val="1"/>
        </w:num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Золотова О.А. Правовой режим земель охранных зон природных объектов и комплексов // Журнал российского права. 2013. N 5. С. 68 - 78.</w:t>
      </w:r>
    </w:p>
    <w:p w:rsidR="002D178B" w:rsidRDefault="002D178B" w:rsidP="002D178B">
      <w:pPr>
        <w:numPr>
          <w:ilvl w:val="0"/>
          <w:numId w:val="1"/>
        </w:num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Игнатьева И.А. Актуальные правовые проблемы охраны озера Байкал // Экологическое право. 2015. N 4. С. 25 - 33.</w:t>
      </w:r>
    </w:p>
    <w:p w:rsidR="002D178B" w:rsidRDefault="002D178B" w:rsidP="002D178B">
      <w:pPr>
        <w:numPr>
          <w:ilvl w:val="0"/>
          <w:numId w:val="1"/>
        </w:numPr>
        <w:autoSpaceDE w:val="0"/>
        <w:autoSpaceDN w:val="0"/>
        <w:adjustRightInd w:val="0"/>
        <w:rPr>
          <w:rFonts w:eastAsia="Calibri"/>
        </w:rPr>
      </w:pPr>
      <w:proofErr w:type="spellStart"/>
      <w:r>
        <w:rPr>
          <w:rFonts w:eastAsia="Calibri"/>
        </w:rPr>
        <w:t>Карзенкова</w:t>
      </w:r>
      <w:proofErr w:type="spellEnd"/>
      <w:r>
        <w:rPr>
          <w:rFonts w:eastAsia="Calibri"/>
        </w:rPr>
        <w:t xml:space="preserve"> А.В. Проблемы реализации экологического и земельного законодательства при проведении государственной экологической экспертизы // Правовые вопросы недвижимости. 2013. N 1. С. 15 - 18.</w:t>
      </w:r>
    </w:p>
    <w:p w:rsidR="002D178B" w:rsidRDefault="002D178B" w:rsidP="002D178B">
      <w:pPr>
        <w:numPr>
          <w:ilvl w:val="0"/>
          <w:numId w:val="1"/>
        </w:num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Романова И.Н. Страхование ответственности за вред, причиненный промышленными предприятиями как субъектами предпринимательской деятельности // Право и экономика. 2016. N 10. С. 51 - 54.</w:t>
      </w:r>
    </w:p>
    <w:p w:rsidR="002D178B" w:rsidRDefault="002D178B" w:rsidP="002D178B">
      <w:pPr>
        <w:numPr>
          <w:ilvl w:val="0"/>
          <w:numId w:val="1"/>
        </w:num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lastRenderedPageBreak/>
        <w:t>Савельева Е.А. Правовое регулирование экологического зонирования в Российской Федерации // Российская юстиция. 2014. N 2. С. 12 - 14.</w:t>
      </w:r>
    </w:p>
    <w:p w:rsidR="002D178B" w:rsidRDefault="002D178B" w:rsidP="002D178B">
      <w:pPr>
        <w:numPr>
          <w:ilvl w:val="0"/>
          <w:numId w:val="1"/>
        </w:numPr>
        <w:autoSpaceDE w:val="0"/>
        <w:autoSpaceDN w:val="0"/>
        <w:adjustRightInd w:val="0"/>
        <w:rPr>
          <w:rFonts w:eastAsia="Calibri"/>
        </w:rPr>
      </w:pPr>
      <w:proofErr w:type="spellStart"/>
      <w:r>
        <w:rPr>
          <w:rFonts w:eastAsia="Calibri"/>
        </w:rPr>
        <w:t>Страунинг</w:t>
      </w:r>
      <w:proofErr w:type="spellEnd"/>
      <w:r>
        <w:rPr>
          <w:rFonts w:eastAsia="Calibri"/>
        </w:rPr>
        <w:t xml:space="preserve"> Ю.А. Экологическое страхование как мера экономико-правового характера охраны окружающей среды // Российский следователь. 2017. N 7. С. 35 - 37.</w:t>
      </w:r>
    </w:p>
    <w:p w:rsidR="00E73C02" w:rsidRDefault="00E73C02" w:rsidP="00E73C02">
      <w:pPr>
        <w:numPr>
          <w:ilvl w:val="0"/>
          <w:numId w:val="1"/>
        </w:num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Тихомирова Л.А. Экспертиза как особый вид деятельности по оценке соответствия (экологическая экспертиза, экспертиза проектной документации, экспертиза промышленной безопасности) // СПС </w:t>
      </w:r>
      <w:proofErr w:type="spellStart"/>
      <w:r>
        <w:rPr>
          <w:rFonts w:eastAsia="Calibri"/>
        </w:rPr>
        <w:t>КонсультантПлюс</w:t>
      </w:r>
      <w:proofErr w:type="spellEnd"/>
      <w:r>
        <w:rPr>
          <w:rFonts w:eastAsia="Calibri"/>
        </w:rPr>
        <w:t>. 2016.</w:t>
      </w:r>
    </w:p>
    <w:p w:rsidR="002D178B" w:rsidRDefault="002D178B" w:rsidP="002D178B">
      <w:pPr>
        <w:numPr>
          <w:ilvl w:val="0"/>
          <w:numId w:val="1"/>
        </w:num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Хаустов Д.В. Актуальные проблемы правового регулирования экологической экспертизы на современном этапе // Экологическое право. 2012. N 4. С. 42 - 48.</w:t>
      </w:r>
    </w:p>
    <w:p w:rsidR="002D178B" w:rsidRDefault="002D178B" w:rsidP="002D178B">
      <w:pPr>
        <w:numPr>
          <w:ilvl w:val="0"/>
          <w:numId w:val="1"/>
        </w:numPr>
        <w:autoSpaceDE w:val="0"/>
        <w:autoSpaceDN w:val="0"/>
        <w:adjustRightInd w:val="0"/>
        <w:rPr>
          <w:rFonts w:eastAsia="Calibri"/>
        </w:rPr>
      </w:pPr>
      <w:proofErr w:type="spellStart"/>
      <w:r>
        <w:rPr>
          <w:rFonts w:eastAsia="Calibri"/>
        </w:rPr>
        <w:t>Холопова</w:t>
      </w:r>
      <w:proofErr w:type="spellEnd"/>
      <w:r>
        <w:rPr>
          <w:rFonts w:eastAsia="Calibri"/>
        </w:rPr>
        <w:t xml:space="preserve"> Е.Н., Захарова В.А. Экологическая экспертиза: теория и практика </w:t>
      </w:r>
      <w:proofErr w:type="spellStart"/>
      <w:r>
        <w:rPr>
          <w:rFonts w:eastAsia="Calibri"/>
        </w:rPr>
        <w:t>правоприменения</w:t>
      </w:r>
      <w:proofErr w:type="spellEnd"/>
      <w:r>
        <w:rPr>
          <w:rFonts w:eastAsia="Calibri"/>
        </w:rPr>
        <w:t xml:space="preserve"> // Эксперт-криминалист. 2010. N 2. С. 28 - 32.</w:t>
      </w:r>
    </w:p>
    <w:p w:rsidR="00D260CB" w:rsidRDefault="002D178B" w:rsidP="002D178B">
      <w:r>
        <w:t xml:space="preserve"> </w:t>
      </w:r>
    </w:p>
    <w:p w:rsidR="00D260CB" w:rsidRPr="007C296D" w:rsidRDefault="003B2331" w:rsidP="003B2331">
      <w:pPr>
        <w:jc w:val="center"/>
        <w:rPr>
          <w:b/>
        </w:rPr>
      </w:pPr>
      <w:r>
        <w:rPr>
          <w:b/>
        </w:rPr>
        <w:t>ВАРИАНТ 2</w:t>
      </w:r>
    </w:p>
    <w:p w:rsidR="00D260CB" w:rsidRPr="00A8350C" w:rsidRDefault="00D260CB" w:rsidP="00D260CB"/>
    <w:p w:rsidR="00D260CB" w:rsidRPr="00A8350C" w:rsidRDefault="00D260CB" w:rsidP="003B2331">
      <w:pPr>
        <w:jc w:val="center"/>
      </w:pPr>
      <w:r w:rsidRPr="00A8350C">
        <w:t>Задача 1</w:t>
      </w:r>
    </w:p>
    <w:p w:rsidR="00D260CB" w:rsidRPr="00A8350C" w:rsidRDefault="00D260CB" w:rsidP="00D260CB"/>
    <w:p w:rsidR="00D260CB" w:rsidRPr="00A8350C" w:rsidRDefault="00D260CB" w:rsidP="00D260CB">
      <w:r w:rsidRPr="00A8350C">
        <w:t xml:space="preserve">Главный государственный инспектор по </w:t>
      </w:r>
      <w:proofErr w:type="gramStart"/>
      <w:r w:rsidRPr="00A8350C">
        <w:t>контролю за</w:t>
      </w:r>
      <w:proofErr w:type="gramEnd"/>
      <w:r w:rsidRPr="00A8350C">
        <w:t xml:space="preserve"> природными ресурсами по Уральскому федеральному округу утвердил предписание о приостановке с 27 июля 2003 года основного производства ЗАО «</w:t>
      </w:r>
      <w:proofErr w:type="spellStart"/>
      <w:r w:rsidRPr="00A8350C">
        <w:t>Карабашмедь</w:t>
      </w:r>
      <w:proofErr w:type="spellEnd"/>
      <w:r w:rsidRPr="00A8350C">
        <w:t>» из-за значительного превышения предприятием нормативов предельно допустимых выбросов и сбросов вредных веществ. Экологи подсчитали, что ЗАО «</w:t>
      </w:r>
      <w:proofErr w:type="spellStart"/>
      <w:r w:rsidRPr="00A8350C">
        <w:t>Карабашмедь</w:t>
      </w:r>
      <w:proofErr w:type="spellEnd"/>
      <w:r w:rsidRPr="00A8350C">
        <w:t xml:space="preserve">» превысило нормативы  ПДВ свинца в 5 раз, меди – в 1,75 раза, цинка – в 1,34  раза. </w:t>
      </w:r>
    </w:p>
    <w:p w:rsidR="00D260CB" w:rsidRPr="00A8350C" w:rsidRDefault="00D260CB" w:rsidP="00D260CB">
      <w:r w:rsidRPr="00A8350C">
        <w:t>Производство было приостановлено до тех пор, пока руководство не приведет концентрацию вредных веществ в соответствие с установленными нормативами выбросов и сбросов.</w:t>
      </w:r>
    </w:p>
    <w:p w:rsidR="00D260CB" w:rsidRPr="00A8350C" w:rsidRDefault="00D260CB" w:rsidP="00D260CB">
      <w:r w:rsidRPr="00A8350C">
        <w:t>Гендиректор ЗАО «</w:t>
      </w:r>
      <w:proofErr w:type="spellStart"/>
      <w:r w:rsidRPr="00A8350C">
        <w:t>Карабашмедь</w:t>
      </w:r>
      <w:proofErr w:type="spellEnd"/>
      <w:r w:rsidRPr="00A8350C">
        <w:t>» в ответ на предъявленные требования заявил, что предприятие работает и будет работать – остановить деятельность ЗАО «</w:t>
      </w:r>
      <w:proofErr w:type="spellStart"/>
      <w:r w:rsidRPr="00A8350C">
        <w:t>Карабашмедь</w:t>
      </w:r>
      <w:proofErr w:type="spellEnd"/>
      <w:r w:rsidRPr="00A8350C">
        <w:t>» может только суд, а поэтому выполнять требования экологического ведомства, руководство завода не собирается. Кроме этого гендиректор утверждал, что предприятие регулярно добровольно тратит значительные суммы на природоохранные мероприятия.</w:t>
      </w:r>
    </w:p>
    <w:p w:rsidR="00D260CB" w:rsidRPr="00A8350C" w:rsidRDefault="00D260CB" w:rsidP="00D260CB">
      <w:r w:rsidRPr="00A8350C">
        <w:t>К какой группе нормативов в области охраны окружающей среды относятся нормативы выбросов и сбросов вредных веществ?</w:t>
      </w:r>
    </w:p>
    <w:p w:rsidR="00D260CB" w:rsidRPr="00A8350C" w:rsidRDefault="00D260CB" w:rsidP="00D260CB">
      <w:r w:rsidRPr="00A8350C">
        <w:t>Имеют ли право инспекторы в области охраны окружающей среды приостанавливать и прекращать деятельность хозяйствующих субъектов, или данные вопросы могут рассматриваться только судом?</w:t>
      </w:r>
    </w:p>
    <w:p w:rsidR="00D260CB" w:rsidRPr="00A8350C" w:rsidRDefault="00D260CB" w:rsidP="00D260CB">
      <w:r w:rsidRPr="00A8350C">
        <w:t>Оцените возражения гендиректора ЗАО «</w:t>
      </w:r>
      <w:proofErr w:type="spellStart"/>
      <w:r w:rsidRPr="00A8350C">
        <w:t>Карабашмедь</w:t>
      </w:r>
      <w:proofErr w:type="spellEnd"/>
      <w:r w:rsidRPr="00A8350C">
        <w:t>», является ли проведение природоохранных мероприятий существенным при решении вопроса о приостановлении деятельности предприятия?</w:t>
      </w:r>
    </w:p>
    <w:p w:rsidR="00D260CB" w:rsidRPr="00A8350C" w:rsidRDefault="00D260CB" w:rsidP="00D260CB"/>
    <w:p w:rsidR="004C66FE" w:rsidRDefault="004C66FE" w:rsidP="003B2331">
      <w:pPr>
        <w:jc w:val="center"/>
      </w:pPr>
    </w:p>
    <w:p w:rsidR="00D260CB" w:rsidRPr="00A8350C" w:rsidRDefault="00D260CB" w:rsidP="003B2331">
      <w:pPr>
        <w:jc w:val="center"/>
      </w:pPr>
      <w:r w:rsidRPr="00A8350C">
        <w:lastRenderedPageBreak/>
        <w:t>Задача 2</w:t>
      </w:r>
    </w:p>
    <w:p w:rsidR="00D260CB" w:rsidRPr="00A8350C" w:rsidRDefault="00D260CB" w:rsidP="00D260CB"/>
    <w:p w:rsidR="00D260CB" w:rsidRPr="00A8350C" w:rsidRDefault="00D260CB" w:rsidP="00D260CB">
      <w:r w:rsidRPr="00A8350C">
        <w:t>Гражданин Н. с сыном пришли в зоопарк. Остановились у клетки с красным волком. Вдруг мальчику захотелось покормить волка, и он бросил в клетку валявшийся рядом кусок мяса. Работник зоопарка, заметив это, потребовал, чтобы отец с сыном прошли в здание администрации. Там представитель администрации, объяснив посетителям, что они грубо нарушили правила посещения зоопарка, записал фамилию, имя и отчество гражданина Н., его место жительства и потребовал уйти из зоопарка.</w:t>
      </w:r>
    </w:p>
    <w:p w:rsidR="00D260CB" w:rsidRPr="00A8350C" w:rsidRDefault="00D260CB" w:rsidP="00D260CB">
      <w:r w:rsidRPr="00A8350C">
        <w:t>На следующий день волк заболел, а через несколько дней умер. Ветеринар зоопарка дал заключение, что смерть волка произошла в результате отравления.</w:t>
      </w:r>
    </w:p>
    <w:p w:rsidR="00D260CB" w:rsidRPr="00A8350C" w:rsidRDefault="00D260CB" w:rsidP="00D260CB">
      <w:r w:rsidRPr="00A8350C">
        <w:t xml:space="preserve">Администрация зоопарка обратилась в милицию с требованием привлечь гражданина Н. к административной ответственности по ст. 8.35 </w:t>
      </w:r>
      <w:proofErr w:type="spellStart"/>
      <w:r w:rsidRPr="00A8350C">
        <w:t>КоАП</w:t>
      </w:r>
      <w:proofErr w:type="spellEnd"/>
      <w:r w:rsidRPr="00A8350C">
        <w:t xml:space="preserve"> РФ, ст. 55 ФЗ «О животном мире», ст.ст. 60, 75 ФЗ «Об охране окружающей среды» за совершение действий, которые привели к гибели красного волка. </w:t>
      </w:r>
    </w:p>
    <w:p w:rsidR="00D260CB" w:rsidRPr="00A8350C" w:rsidRDefault="00D260CB" w:rsidP="00D260CB">
      <w:r w:rsidRPr="00A8350C">
        <w:t>Одновременно администрация зоопарка предъявила в суд и</w:t>
      </w:r>
      <w:proofErr w:type="gramStart"/>
      <w:r w:rsidRPr="00A8350C">
        <w:t>ск к гр</w:t>
      </w:r>
      <w:proofErr w:type="gramEnd"/>
      <w:r w:rsidRPr="00A8350C">
        <w:t xml:space="preserve">ажданину Н. о возмещении вреда, причиненного зоопарку гибелью красного волка, который относится к видам животных, занесенных в Красную книгу России, в размере, предусмотренном таксами (50 МРОТ).  </w:t>
      </w:r>
    </w:p>
    <w:p w:rsidR="00D260CB" w:rsidRPr="00A8350C" w:rsidRDefault="00D260CB" w:rsidP="00D260CB">
      <w:r w:rsidRPr="00A8350C">
        <w:t>Оцените правомерность требований администрации зоопарка?</w:t>
      </w:r>
    </w:p>
    <w:p w:rsidR="00D260CB" w:rsidRPr="00A8350C" w:rsidRDefault="00D260CB" w:rsidP="00D260CB">
      <w:r w:rsidRPr="00A8350C">
        <w:t>Применимы ли в данном случае таксы для исчисления размера ущерба, причиненного зоопарку?</w:t>
      </w:r>
    </w:p>
    <w:p w:rsidR="00D260CB" w:rsidRPr="00A8350C" w:rsidRDefault="00D260CB" w:rsidP="00D260CB">
      <w:r w:rsidRPr="00A8350C">
        <w:t>Какую ответственность будет нести гражданин Н.?</w:t>
      </w:r>
    </w:p>
    <w:p w:rsidR="00D260CB" w:rsidRPr="00A8350C" w:rsidRDefault="00D260CB" w:rsidP="00D260CB"/>
    <w:p w:rsidR="00D260CB" w:rsidRPr="00A8350C" w:rsidRDefault="00D260CB" w:rsidP="003B2331">
      <w:pPr>
        <w:jc w:val="center"/>
      </w:pPr>
      <w:r w:rsidRPr="00A8350C">
        <w:t>Задача 3</w:t>
      </w:r>
    </w:p>
    <w:p w:rsidR="00D260CB" w:rsidRPr="00A8350C" w:rsidRDefault="00D260CB" w:rsidP="00D260CB"/>
    <w:p w:rsidR="00D260CB" w:rsidRPr="00A8350C" w:rsidRDefault="00D260CB" w:rsidP="00D260CB">
      <w:pPr>
        <w:rPr>
          <w:i/>
        </w:rPr>
      </w:pPr>
      <w:r w:rsidRPr="00A8350C">
        <w:t xml:space="preserve">На основе действующего экологического законодательства следует провести </w:t>
      </w:r>
      <w:r w:rsidRPr="00A8350C">
        <w:rPr>
          <w:i/>
        </w:rPr>
        <w:t xml:space="preserve">соотношение </w:t>
      </w:r>
      <w:r w:rsidRPr="00A8350C">
        <w:t xml:space="preserve">оценки воздействия намечаемой хозяйственной деятельности  на окружающую среду (ОВОС) и государственной экологической экспертизы </w:t>
      </w:r>
      <w:r w:rsidRPr="00A8350C">
        <w:rPr>
          <w:i/>
        </w:rPr>
        <w:t xml:space="preserve">по следующим основаниям: </w:t>
      </w:r>
    </w:p>
    <w:p w:rsidR="00D260CB" w:rsidRPr="00A8350C" w:rsidRDefault="00D260CB" w:rsidP="00D260CB">
      <w:r w:rsidRPr="00A8350C">
        <w:t xml:space="preserve">1) нормативное регулирование; 2) объекты; 3) субъекты; 4) принципы (особое внимание следует обратить на особенности реализации принципа гласности при проведении ОВОС и государственной экологической экспертизы; 5) порядок проведения; 6) правовой результат. </w:t>
      </w:r>
    </w:p>
    <w:p w:rsidR="00D260CB" w:rsidRPr="00A8350C" w:rsidRDefault="00D260CB" w:rsidP="00D260CB">
      <w:r w:rsidRPr="00A8350C">
        <w:t>Студент может самостоятельно дополнить перечень оснований, необходимых для разграничений этих двух процедур.</w:t>
      </w:r>
    </w:p>
    <w:p w:rsidR="00D260CB" w:rsidRPr="00A8350C" w:rsidRDefault="00D260CB" w:rsidP="00D260CB"/>
    <w:p w:rsidR="00D260CB" w:rsidRPr="003B2331" w:rsidRDefault="00D260CB" w:rsidP="003B2331">
      <w:pPr>
        <w:jc w:val="center"/>
        <w:rPr>
          <w:b/>
        </w:rPr>
      </w:pPr>
      <w:r w:rsidRPr="003B2331">
        <w:rPr>
          <w:b/>
        </w:rPr>
        <w:t>Нормативн</w:t>
      </w:r>
      <w:r w:rsidR="003B2331">
        <w:rPr>
          <w:b/>
        </w:rPr>
        <w:t xml:space="preserve">ые </w:t>
      </w:r>
      <w:r w:rsidRPr="003B2331">
        <w:rPr>
          <w:b/>
        </w:rPr>
        <w:t>правовые акты</w:t>
      </w:r>
    </w:p>
    <w:p w:rsidR="00D260CB" w:rsidRPr="00A8350C" w:rsidRDefault="00D260CB" w:rsidP="00D260CB"/>
    <w:p w:rsidR="00D260CB" w:rsidRPr="00A8350C" w:rsidRDefault="00D260CB" w:rsidP="00D260CB">
      <w:r w:rsidRPr="00A8350C">
        <w:t>1.Конституция РФ. 12 декабря 1993 г. // Российская газета. 1993. 25 дек.</w:t>
      </w:r>
    </w:p>
    <w:p w:rsidR="00D260CB" w:rsidRPr="00A8350C" w:rsidRDefault="00D260CB" w:rsidP="00D260CB">
      <w:r w:rsidRPr="00A8350C">
        <w:t>2.Гражданский кодекс РФ. Части 1 от 30.11.1994 г. №14-ФЗ   и 2 часть от 26.01.1996 г. №14-ФЗ   // СЗ РФ. 1994. №32. Ст. 3301; 1996. №5. Ст. 410.</w:t>
      </w:r>
    </w:p>
    <w:p w:rsidR="00D260CB" w:rsidRPr="00A8350C" w:rsidRDefault="00D260CB" w:rsidP="00D260CB">
      <w:r w:rsidRPr="00A8350C">
        <w:lastRenderedPageBreak/>
        <w:t xml:space="preserve">3.Кодекс РФ об административных правонарушениях от 30.12.2001 г. №195-ФЗ </w:t>
      </w:r>
      <w:r>
        <w:t xml:space="preserve">// СЗ РФ. 2002. № 1. (ч. 1). Ст. 1. </w:t>
      </w:r>
    </w:p>
    <w:p w:rsidR="00D260CB" w:rsidRPr="00A8350C" w:rsidRDefault="00D260CB" w:rsidP="00D260CB">
      <w:r>
        <w:t>4.</w:t>
      </w:r>
      <w:r w:rsidRPr="007F0E84">
        <w:t xml:space="preserve"> </w:t>
      </w:r>
      <w:r w:rsidRPr="00A8350C">
        <w:t>Об охране окружающей среды: Ф</w:t>
      </w:r>
      <w:r>
        <w:t xml:space="preserve">едеральный </w:t>
      </w:r>
      <w:r w:rsidRPr="00A8350C">
        <w:t>З</w:t>
      </w:r>
      <w:r>
        <w:t>акон</w:t>
      </w:r>
      <w:r w:rsidRPr="00A8350C">
        <w:t xml:space="preserve"> от 10 января 2002 г. № 7-ФЗ  // СЗ РФ. –2002. - № 2. - Ст. 133.</w:t>
      </w:r>
    </w:p>
    <w:p w:rsidR="00D260CB" w:rsidRDefault="00D260CB" w:rsidP="00D260CB">
      <w:pPr>
        <w:autoSpaceDE w:val="0"/>
        <w:autoSpaceDN w:val="0"/>
        <w:adjustRightInd w:val="0"/>
      </w:pPr>
      <w:r>
        <w:t>5.</w:t>
      </w:r>
      <w:r w:rsidRPr="00E64F3C">
        <w:t xml:space="preserve"> </w:t>
      </w:r>
      <w:r>
        <w:t xml:space="preserve">О животном мире: Федеральный закон РФ от 24 апреля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 // СЗ РФ. – 1995. - № 17. - Ст. 1462.</w:t>
      </w:r>
    </w:p>
    <w:p w:rsidR="00D260CB" w:rsidRPr="00A8350C" w:rsidRDefault="00D260CB" w:rsidP="00D260CB">
      <w:r>
        <w:t>6.</w:t>
      </w:r>
      <w:r w:rsidRPr="00E64F3C">
        <w:t xml:space="preserve"> </w:t>
      </w:r>
      <w:r w:rsidRPr="00A8350C">
        <w:t>Об экологической экспертизе: Ф</w:t>
      </w:r>
      <w:r>
        <w:t xml:space="preserve">едеральный </w:t>
      </w:r>
      <w:r w:rsidRPr="00A8350C">
        <w:t>З</w:t>
      </w:r>
      <w:r>
        <w:t>акон</w:t>
      </w:r>
      <w:r w:rsidRPr="00A8350C">
        <w:t xml:space="preserve"> от 23 ноября 1995 г. № 174-ФЗ // СЗ РФ. –  1995. – № 48. –  Ст. 4556. </w:t>
      </w:r>
    </w:p>
    <w:p w:rsidR="00D260CB" w:rsidRPr="00A8350C" w:rsidRDefault="00D260CB" w:rsidP="00D260CB">
      <w:r>
        <w:t>7.</w:t>
      </w:r>
      <w:r w:rsidRPr="00A8350C">
        <w:t>Об утверждении Положения о порядке проведения государственной экологической экспертизы: Постановление Правительства РФ от 11 июня 1996 г. № 698 // СЗ РФ. 1996. № 40. Ст. 4648.</w:t>
      </w:r>
    </w:p>
    <w:p w:rsidR="00D260CB" w:rsidRPr="00A8350C" w:rsidRDefault="00D260CB" w:rsidP="00D260CB">
      <w:r>
        <w:t>8.</w:t>
      </w:r>
      <w:r w:rsidRPr="00A8350C">
        <w:t xml:space="preserve">Об утверждении Положения об оценке воздействия намечаемой хозяйственной и иной деятельности на окружающую среду в Российской Федерации: Приказ </w:t>
      </w:r>
      <w:proofErr w:type="spellStart"/>
      <w:r w:rsidRPr="00A8350C">
        <w:t>Госкомэкологии</w:t>
      </w:r>
      <w:proofErr w:type="spellEnd"/>
      <w:r w:rsidRPr="00A8350C">
        <w:t xml:space="preserve"> России от 16 мая 2000 г. № 372 // БНА. 2000. № 31.</w:t>
      </w:r>
    </w:p>
    <w:p w:rsidR="00A67784" w:rsidRDefault="00D260CB" w:rsidP="00A67784">
      <w:pPr>
        <w:autoSpaceDE w:val="0"/>
        <w:autoSpaceDN w:val="0"/>
        <w:adjustRightInd w:val="0"/>
        <w:rPr>
          <w:rFonts w:eastAsia="Calibri"/>
        </w:rPr>
      </w:pPr>
      <w:r>
        <w:t>9.</w:t>
      </w:r>
      <w:r w:rsidR="00A67784" w:rsidRPr="00A67784">
        <w:rPr>
          <w:rFonts w:eastAsia="Calibri"/>
        </w:rPr>
        <w:t xml:space="preserve"> </w:t>
      </w:r>
      <w:r w:rsidR="00A67784">
        <w:rPr>
          <w:rFonts w:eastAsia="Calibri"/>
        </w:rPr>
        <w:t>Об утверждении такс для исчисления размера вреда, причиненного объектам растительного мира, занесенным в Красную книгу Российской Федерации, и среде их обитания вследствие нарушения законодательства в области охраны окружающей среды и природопользования:</w:t>
      </w:r>
      <w:r w:rsidR="00A67784" w:rsidRPr="00A67784">
        <w:rPr>
          <w:rFonts w:eastAsia="Calibri"/>
        </w:rPr>
        <w:t xml:space="preserve"> </w:t>
      </w:r>
      <w:r w:rsidR="00A67784">
        <w:rPr>
          <w:rFonts w:eastAsia="Calibri"/>
        </w:rPr>
        <w:t>Приказ Минприроды РФ от 01.08.2011</w:t>
      </w:r>
      <w:r w:rsidR="00B32719">
        <w:rPr>
          <w:rFonts w:eastAsia="Calibri"/>
        </w:rPr>
        <w:t xml:space="preserve"> г. </w:t>
      </w:r>
      <w:r w:rsidR="00A67784">
        <w:rPr>
          <w:rFonts w:eastAsia="Calibri"/>
        </w:rPr>
        <w:t>N 658</w:t>
      </w:r>
      <w:r w:rsidR="00B32719">
        <w:rPr>
          <w:rFonts w:eastAsia="Calibri"/>
        </w:rPr>
        <w:t xml:space="preserve"> // СПС «</w:t>
      </w:r>
      <w:proofErr w:type="spellStart"/>
      <w:r w:rsidR="00B32719">
        <w:rPr>
          <w:rFonts w:eastAsia="Calibri"/>
        </w:rPr>
        <w:t>КонсультантПлюс</w:t>
      </w:r>
      <w:proofErr w:type="spellEnd"/>
      <w:r w:rsidR="00B32719">
        <w:rPr>
          <w:rFonts w:eastAsia="Calibri"/>
        </w:rPr>
        <w:t>».</w:t>
      </w:r>
    </w:p>
    <w:p w:rsidR="00A67784" w:rsidRDefault="00A67784" w:rsidP="00D260CB">
      <w:pPr>
        <w:autoSpaceDE w:val="0"/>
        <w:autoSpaceDN w:val="0"/>
        <w:adjustRightInd w:val="0"/>
      </w:pPr>
    </w:p>
    <w:p w:rsidR="00A67784" w:rsidRDefault="00A67784" w:rsidP="00D260CB">
      <w:pPr>
        <w:autoSpaceDE w:val="0"/>
        <w:autoSpaceDN w:val="0"/>
        <w:adjustRightInd w:val="0"/>
      </w:pPr>
    </w:p>
    <w:p w:rsidR="00D260CB" w:rsidRPr="003B2331" w:rsidRDefault="003B2331" w:rsidP="003B2331">
      <w:pPr>
        <w:jc w:val="center"/>
        <w:rPr>
          <w:b/>
        </w:rPr>
      </w:pPr>
      <w:r>
        <w:rPr>
          <w:b/>
        </w:rPr>
        <w:t>Специальная литература</w:t>
      </w:r>
    </w:p>
    <w:p w:rsidR="00D260CB" w:rsidRPr="00A8350C" w:rsidRDefault="00D260CB" w:rsidP="00D260CB"/>
    <w:p w:rsidR="00E73C02" w:rsidRDefault="00D260CB" w:rsidP="00E73C02">
      <w:pPr>
        <w:autoSpaceDE w:val="0"/>
        <w:autoSpaceDN w:val="0"/>
        <w:adjustRightInd w:val="0"/>
        <w:rPr>
          <w:rFonts w:eastAsia="Calibri"/>
        </w:rPr>
      </w:pPr>
      <w:r>
        <w:t>1.</w:t>
      </w:r>
      <w:r w:rsidR="003B2331">
        <w:t xml:space="preserve"> </w:t>
      </w:r>
      <w:proofErr w:type="gramStart"/>
      <w:r w:rsidR="00E73C02">
        <w:rPr>
          <w:rFonts w:eastAsia="Calibri"/>
        </w:rPr>
        <w:t xml:space="preserve">Андросов М.В., </w:t>
      </w:r>
      <w:proofErr w:type="spellStart"/>
      <w:r w:rsidR="00E73C02">
        <w:rPr>
          <w:rFonts w:eastAsia="Calibri"/>
        </w:rPr>
        <w:t>Бажайкин</w:t>
      </w:r>
      <w:proofErr w:type="spellEnd"/>
      <w:r w:rsidR="00E73C02">
        <w:rPr>
          <w:rFonts w:eastAsia="Calibri"/>
        </w:rPr>
        <w:t xml:space="preserve"> А.Л., Бортник И.Ю., </w:t>
      </w:r>
      <w:proofErr w:type="spellStart"/>
      <w:r w:rsidR="00E73C02">
        <w:rPr>
          <w:rFonts w:eastAsia="Calibri"/>
        </w:rPr>
        <w:t>Бринчук</w:t>
      </w:r>
      <w:proofErr w:type="spellEnd"/>
      <w:r w:rsidR="00E73C02">
        <w:rPr>
          <w:rFonts w:eastAsia="Calibri"/>
        </w:rPr>
        <w:t xml:space="preserve"> М.М., Вершило Н.Д., Вершило Т.А., Дубовик О.Л., Зозуля В.В., </w:t>
      </w:r>
      <w:proofErr w:type="spellStart"/>
      <w:r w:rsidR="00E73C02">
        <w:rPr>
          <w:rFonts w:eastAsia="Calibri"/>
        </w:rPr>
        <w:t>Каленченко</w:t>
      </w:r>
      <w:proofErr w:type="spellEnd"/>
      <w:r w:rsidR="00E73C02">
        <w:rPr>
          <w:rFonts w:eastAsia="Calibri"/>
        </w:rPr>
        <w:t xml:space="preserve"> М.М., Калиниченко В.Т., </w:t>
      </w:r>
      <w:proofErr w:type="spellStart"/>
      <w:r w:rsidR="00E73C02">
        <w:rPr>
          <w:rFonts w:eastAsia="Calibri"/>
        </w:rPr>
        <w:t>Куделькин</w:t>
      </w:r>
      <w:proofErr w:type="spellEnd"/>
      <w:r w:rsidR="00E73C02">
        <w:rPr>
          <w:rFonts w:eastAsia="Calibri"/>
        </w:rPr>
        <w:t xml:space="preserve"> Н.С., Кузнецова О.Н., Мисник Г.А., </w:t>
      </w:r>
      <w:proofErr w:type="spellStart"/>
      <w:r w:rsidR="00E73C02">
        <w:rPr>
          <w:rFonts w:eastAsia="Calibri"/>
        </w:rPr>
        <w:t>Редникова</w:t>
      </w:r>
      <w:proofErr w:type="spellEnd"/>
      <w:r w:rsidR="00E73C02">
        <w:rPr>
          <w:rFonts w:eastAsia="Calibri"/>
        </w:rPr>
        <w:t xml:space="preserve"> Т.В., Семенихина В.А., Степаненко В.С., </w:t>
      </w:r>
      <w:proofErr w:type="spellStart"/>
      <w:r w:rsidR="00E73C02">
        <w:rPr>
          <w:rFonts w:eastAsia="Calibri"/>
        </w:rPr>
        <w:t>Чолтян</w:t>
      </w:r>
      <w:proofErr w:type="spellEnd"/>
      <w:r w:rsidR="00E73C02">
        <w:rPr>
          <w:rFonts w:eastAsia="Calibri"/>
        </w:rPr>
        <w:t xml:space="preserve"> Л.Н. Комментарий к Федеральному закону от 10 января 2002 г</w:t>
      </w:r>
      <w:proofErr w:type="gramEnd"/>
      <w:r w:rsidR="00E73C02">
        <w:rPr>
          <w:rFonts w:eastAsia="Calibri"/>
        </w:rPr>
        <w:t xml:space="preserve">. N 7-ФЗ "Об охране окружающей среды" (постатейный) / под ред. О.Л. Дубовик // СПС </w:t>
      </w:r>
      <w:proofErr w:type="spellStart"/>
      <w:r w:rsidR="00E73C02">
        <w:rPr>
          <w:rFonts w:eastAsia="Calibri"/>
        </w:rPr>
        <w:t>КонсультантПлюс</w:t>
      </w:r>
      <w:proofErr w:type="spellEnd"/>
      <w:r w:rsidR="00E73C02">
        <w:rPr>
          <w:rFonts w:eastAsia="Calibri"/>
        </w:rPr>
        <w:t>. 2015.</w:t>
      </w:r>
    </w:p>
    <w:p w:rsidR="00D260CB" w:rsidRPr="00A8350C" w:rsidRDefault="00E73C02" w:rsidP="00D260CB">
      <w:r>
        <w:t xml:space="preserve">2. </w:t>
      </w:r>
      <w:proofErr w:type="spellStart"/>
      <w:r w:rsidR="00D260CB" w:rsidRPr="00A8350C">
        <w:t>Бринчук</w:t>
      </w:r>
      <w:proofErr w:type="spellEnd"/>
      <w:r w:rsidR="00D260CB" w:rsidRPr="00A8350C">
        <w:t xml:space="preserve"> М.М. Экологическое право / М.М. </w:t>
      </w:r>
      <w:proofErr w:type="spellStart"/>
      <w:r w:rsidR="00D260CB" w:rsidRPr="00A8350C">
        <w:t>Бринчук</w:t>
      </w:r>
      <w:proofErr w:type="spellEnd"/>
      <w:r w:rsidR="00D260CB" w:rsidRPr="00A8350C">
        <w:t>. М.. 2003.</w:t>
      </w:r>
    </w:p>
    <w:p w:rsidR="003B2331" w:rsidRDefault="00E73C02" w:rsidP="003B2331">
      <w:pPr>
        <w:tabs>
          <w:tab w:val="left" w:pos="993"/>
        </w:tabs>
        <w:autoSpaceDE w:val="0"/>
        <w:autoSpaceDN w:val="0"/>
        <w:adjustRightInd w:val="0"/>
        <w:rPr>
          <w:rFonts w:eastAsia="Calibri"/>
        </w:rPr>
      </w:pPr>
      <w:r>
        <w:t>3</w:t>
      </w:r>
      <w:r w:rsidR="00D260CB">
        <w:t>.</w:t>
      </w:r>
      <w:r w:rsidR="00D260CB" w:rsidRPr="00A8350C">
        <w:t>Бринчук М.М. Комментарий к Федеральному закону «Об экологической экспертизе»</w:t>
      </w:r>
      <w:proofErr w:type="gramStart"/>
      <w:r w:rsidR="00D260CB">
        <w:t xml:space="preserve"> :</w:t>
      </w:r>
      <w:proofErr w:type="gramEnd"/>
      <w:r w:rsidR="00D260CB">
        <w:t xml:space="preserve"> </w:t>
      </w:r>
      <w:r w:rsidR="00D260CB">
        <w:rPr>
          <w:rFonts w:eastAsia="Calibri"/>
        </w:rPr>
        <w:t xml:space="preserve">(2-е издание, дополненное и измененное / Кичигин Н.В., Пономарев М.В., </w:t>
      </w:r>
      <w:proofErr w:type="spellStart"/>
      <w:r w:rsidR="00D260CB">
        <w:rPr>
          <w:rFonts w:eastAsia="Calibri"/>
        </w:rPr>
        <w:t>Семьянова</w:t>
      </w:r>
      <w:proofErr w:type="spellEnd"/>
      <w:r w:rsidR="00D260CB">
        <w:rPr>
          <w:rFonts w:eastAsia="Calibri"/>
        </w:rPr>
        <w:t xml:space="preserve"> А.Ю. Изд-во: </w:t>
      </w:r>
      <w:proofErr w:type="spellStart"/>
      <w:r w:rsidR="00D260CB">
        <w:rPr>
          <w:rFonts w:eastAsia="Calibri"/>
        </w:rPr>
        <w:t>Юстицинформ</w:t>
      </w:r>
      <w:proofErr w:type="spellEnd"/>
      <w:r w:rsidR="00D260CB">
        <w:rPr>
          <w:rFonts w:eastAsia="Calibri"/>
        </w:rPr>
        <w:t>,                                            2006.</w:t>
      </w:r>
    </w:p>
    <w:p w:rsidR="00681151" w:rsidRDefault="00681151" w:rsidP="00681151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4.Слепенкова О.А., Бирюкова Т.А. Комментарий к Федеральному закону от 24 апреля 1995 г. N 52-ФЗ "О животном мире" (постатейный) // СПС </w:t>
      </w:r>
      <w:proofErr w:type="spellStart"/>
      <w:r>
        <w:rPr>
          <w:rFonts w:eastAsia="Calibri"/>
        </w:rPr>
        <w:t>КонсультантПлюс</w:t>
      </w:r>
      <w:proofErr w:type="spellEnd"/>
      <w:r>
        <w:rPr>
          <w:rFonts w:eastAsia="Calibri"/>
        </w:rPr>
        <w:t>. 2013.</w:t>
      </w:r>
    </w:p>
    <w:p w:rsidR="003B2331" w:rsidRPr="003B2331" w:rsidRDefault="00681151" w:rsidP="003B2331">
      <w:pPr>
        <w:autoSpaceDE w:val="0"/>
        <w:autoSpaceDN w:val="0"/>
        <w:adjustRightInd w:val="0"/>
        <w:rPr>
          <w:rFonts w:eastAsia="Calibri"/>
          <w:bCs/>
        </w:rPr>
      </w:pPr>
      <w:r>
        <w:rPr>
          <w:rFonts w:eastAsia="Calibri"/>
        </w:rPr>
        <w:t>5</w:t>
      </w:r>
      <w:r w:rsidR="003B2331">
        <w:rPr>
          <w:rFonts w:eastAsia="Calibri"/>
        </w:rPr>
        <w:t xml:space="preserve">. </w:t>
      </w:r>
      <w:proofErr w:type="spellStart"/>
      <w:r w:rsidR="003B2331" w:rsidRPr="003B2331">
        <w:rPr>
          <w:rFonts w:eastAsia="Calibri"/>
          <w:bCs/>
        </w:rPr>
        <w:t>Ялбулганов</w:t>
      </w:r>
      <w:proofErr w:type="spellEnd"/>
      <w:r w:rsidR="003B2331" w:rsidRPr="003B2331">
        <w:rPr>
          <w:rFonts w:eastAsia="Calibri"/>
          <w:bCs/>
        </w:rPr>
        <w:t xml:space="preserve"> А.А. Платежи за пользование природными ресурсами: вопросы правового регулирования. М.: Редакция "Российской газеты", 2016. </w:t>
      </w:r>
      <w:proofErr w:type="spellStart"/>
      <w:r w:rsidR="003B2331" w:rsidRPr="003B2331">
        <w:rPr>
          <w:rFonts w:eastAsia="Calibri"/>
          <w:bCs/>
        </w:rPr>
        <w:t>Вып</w:t>
      </w:r>
      <w:proofErr w:type="spellEnd"/>
      <w:r w:rsidR="003B2331" w:rsidRPr="003B2331">
        <w:rPr>
          <w:rFonts w:eastAsia="Calibri"/>
          <w:bCs/>
        </w:rPr>
        <w:t>. 21. 144 с.</w:t>
      </w:r>
      <w:r w:rsidR="003B2331">
        <w:rPr>
          <w:rFonts w:eastAsia="Calibri"/>
          <w:bCs/>
        </w:rPr>
        <w:t>; СПС «</w:t>
      </w:r>
      <w:proofErr w:type="spellStart"/>
      <w:r w:rsidR="003B2331">
        <w:rPr>
          <w:rFonts w:eastAsia="Calibri"/>
          <w:bCs/>
        </w:rPr>
        <w:t>КонсультантПлюс</w:t>
      </w:r>
      <w:proofErr w:type="spellEnd"/>
      <w:r w:rsidR="003B2331">
        <w:rPr>
          <w:rFonts w:eastAsia="Calibri"/>
          <w:bCs/>
        </w:rPr>
        <w:t>».</w:t>
      </w:r>
    </w:p>
    <w:p w:rsidR="003B2331" w:rsidRPr="003B2331" w:rsidRDefault="003B2331" w:rsidP="00D260CB">
      <w:pPr>
        <w:autoSpaceDE w:val="0"/>
        <w:autoSpaceDN w:val="0"/>
        <w:adjustRightInd w:val="0"/>
        <w:rPr>
          <w:rFonts w:eastAsia="Calibri"/>
        </w:rPr>
      </w:pPr>
    </w:p>
    <w:p w:rsidR="000E3DD4" w:rsidRDefault="000E3DD4" w:rsidP="00FE4468">
      <w:pPr>
        <w:jc w:val="center"/>
        <w:rPr>
          <w:b/>
        </w:rPr>
      </w:pPr>
    </w:p>
    <w:p w:rsidR="000E3DD4" w:rsidRDefault="000E3DD4" w:rsidP="00FE4468">
      <w:pPr>
        <w:jc w:val="center"/>
        <w:rPr>
          <w:b/>
        </w:rPr>
      </w:pPr>
    </w:p>
    <w:p w:rsidR="00D260CB" w:rsidRPr="00FE4468" w:rsidRDefault="00FE4468" w:rsidP="00FE4468">
      <w:pPr>
        <w:jc w:val="center"/>
        <w:rPr>
          <w:b/>
        </w:rPr>
      </w:pPr>
      <w:r>
        <w:rPr>
          <w:b/>
        </w:rPr>
        <w:lastRenderedPageBreak/>
        <w:t>ВАРИАНТ 3</w:t>
      </w:r>
    </w:p>
    <w:p w:rsidR="004F1B92" w:rsidRDefault="004F1B92" w:rsidP="00D260CB">
      <w:pPr>
        <w:rPr>
          <w:b/>
        </w:rPr>
      </w:pPr>
    </w:p>
    <w:p w:rsidR="00D260CB" w:rsidRPr="00A8350C" w:rsidRDefault="00D260CB" w:rsidP="00FE4468">
      <w:pPr>
        <w:jc w:val="center"/>
      </w:pPr>
      <w:r w:rsidRPr="00A8350C">
        <w:t>Задача 1</w:t>
      </w:r>
    </w:p>
    <w:p w:rsidR="00D260CB" w:rsidRPr="00A8350C" w:rsidRDefault="00D260CB" w:rsidP="00D260CB"/>
    <w:p w:rsidR="00D260CB" w:rsidRPr="00A8350C" w:rsidRDefault="00D260CB" w:rsidP="00D260CB">
      <w:r w:rsidRPr="00A8350C">
        <w:t>По решению городской администрации на окраине города был выделен земельный участок для строительства нового зоопарка. Население микрорайона заявило категорический протест против такого строительства и добилось проведения научной экспертизы группой научно-исследовательских институтов района. Выводы научной экспертизы относительно допустимости строительства зоопарка на отведенном земельном участке оказались отрицательными.</w:t>
      </w:r>
    </w:p>
    <w:p w:rsidR="00D260CB" w:rsidRPr="00A8350C" w:rsidRDefault="00D260CB" w:rsidP="00D260CB">
      <w:r w:rsidRPr="00A8350C">
        <w:t>Несмотря на это, строительство объекта началось, городское общество охраны природы по просьбе местного населения предъявило в арбитражный суд иск, в котором, опираясь на заключение научной экологической экспертизы, просило отменить решение мэрии о строительстве зоопарка.</w:t>
      </w:r>
    </w:p>
    <w:p w:rsidR="00D260CB" w:rsidRPr="00A8350C" w:rsidRDefault="00D260CB" w:rsidP="00D260CB">
      <w:r w:rsidRPr="00A8350C">
        <w:t>Является ли проведенная экспертиза разновидностью экологической экспертизы?</w:t>
      </w:r>
    </w:p>
    <w:p w:rsidR="00D260CB" w:rsidRPr="00A8350C" w:rsidRDefault="00D260CB" w:rsidP="00D260CB">
      <w:r w:rsidRPr="00A8350C">
        <w:t>Какую юридическую силу имеет ее заключение?</w:t>
      </w:r>
    </w:p>
    <w:p w:rsidR="00D260CB" w:rsidRPr="00A8350C" w:rsidRDefault="00D260CB" w:rsidP="00D260CB">
      <w:r w:rsidRPr="00A8350C">
        <w:t>Какое решение должен принять суд?</w:t>
      </w:r>
    </w:p>
    <w:p w:rsidR="00D260CB" w:rsidRPr="00A8350C" w:rsidRDefault="00D260CB" w:rsidP="00D260CB"/>
    <w:p w:rsidR="00D260CB" w:rsidRPr="00A8350C" w:rsidRDefault="00D260CB" w:rsidP="003A710F">
      <w:pPr>
        <w:jc w:val="center"/>
      </w:pPr>
      <w:r w:rsidRPr="00A8350C">
        <w:t>Задача 2</w:t>
      </w:r>
    </w:p>
    <w:p w:rsidR="00D260CB" w:rsidRPr="00A8350C" w:rsidRDefault="00D260CB" w:rsidP="00D260CB"/>
    <w:p w:rsidR="00D260CB" w:rsidRPr="00A8350C" w:rsidRDefault="00D260CB" w:rsidP="00D260CB">
      <w:r w:rsidRPr="00A8350C">
        <w:t>Для сохранения живописных природных ландшафтов, памятников природы и культуры в сочетании с организацией активного отдыха населения, туризма, спортивной охоты и любительского рыболовства, один из проектных институтов разработал проект организации особо охраняемой природной территории. Проект предполагал решение двух задач: сохранение природной среды и организацию активного отдыха и туризма населения.</w:t>
      </w:r>
    </w:p>
    <w:p w:rsidR="00D260CB" w:rsidRPr="00A8350C" w:rsidRDefault="00D260CB" w:rsidP="00D260CB">
      <w:r w:rsidRPr="00A8350C">
        <w:t xml:space="preserve">Определите категорию особо охраняемой территории, режим которой был бы оптимален для решения поставленных задач. </w:t>
      </w:r>
    </w:p>
    <w:p w:rsidR="00D260CB" w:rsidRPr="00A8350C" w:rsidRDefault="00D260CB" w:rsidP="00D260CB">
      <w:r w:rsidRPr="00A8350C">
        <w:t>Обоснуйте свое мнение ссылками на нормативно-правовые акты.</w:t>
      </w:r>
    </w:p>
    <w:p w:rsidR="00D260CB" w:rsidRPr="00A8350C" w:rsidRDefault="00D260CB" w:rsidP="00D260CB"/>
    <w:p w:rsidR="00D260CB" w:rsidRPr="00A8350C" w:rsidRDefault="00D260CB" w:rsidP="003A710F">
      <w:pPr>
        <w:jc w:val="center"/>
      </w:pPr>
      <w:r w:rsidRPr="00A8350C">
        <w:t>Задача 3</w:t>
      </w:r>
    </w:p>
    <w:p w:rsidR="00D260CB" w:rsidRPr="00A8350C" w:rsidRDefault="00D260CB" w:rsidP="00D260CB"/>
    <w:p w:rsidR="00D260CB" w:rsidRPr="00A8350C" w:rsidRDefault="00D260CB" w:rsidP="00D260CB">
      <w:r w:rsidRPr="00A8350C">
        <w:t>При рассмотрении судом уголовного дела  главного инженера завода, возник вопрос о том, каким образом квалифицировать загрязнение воздуха рабочей зоны производственных помещений вредными для здоровья людей веществами выше предельно-допустимых концентраций: как нарушение правил охраны окружающей среды или как нарушение правил охраны труда?</w:t>
      </w:r>
    </w:p>
    <w:p w:rsidR="00D260CB" w:rsidRPr="00A8350C" w:rsidRDefault="00D260CB" w:rsidP="00D260CB">
      <w:r w:rsidRPr="00A8350C">
        <w:t>Каким должно быть разъяснение по данному вопросу?</w:t>
      </w:r>
    </w:p>
    <w:p w:rsidR="00D260CB" w:rsidRPr="00A8350C" w:rsidRDefault="00D260CB" w:rsidP="00D260CB">
      <w:r w:rsidRPr="00A8350C">
        <w:t>Каковы юридические признаки, при наличии которых воздух, воды, лесная растительность, ресурсы недр, животные,  будут охраняться с помощью законодательства об охране окружающей среды?</w:t>
      </w:r>
    </w:p>
    <w:p w:rsidR="00D260CB" w:rsidRPr="00A8350C" w:rsidRDefault="00D260CB" w:rsidP="00D260CB"/>
    <w:p w:rsidR="00D260CB" w:rsidRPr="00A8350C" w:rsidRDefault="00D260CB" w:rsidP="00D260CB"/>
    <w:p w:rsidR="00D260CB" w:rsidRPr="003A710F" w:rsidRDefault="003A710F" w:rsidP="003A710F">
      <w:pPr>
        <w:jc w:val="center"/>
        <w:rPr>
          <w:b/>
        </w:rPr>
      </w:pPr>
      <w:r>
        <w:rPr>
          <w:b/>
        </w:rPr>
        <w:lastRenderedPageBreak/>
        <w:t xml:space="preserve">Нормативные </w:t>
      </w:r>
      <w:r w:rsidR="00D260CB" w:rsidRPr="003A710F">
        <w:rPr>
          <w:b/>
        </w:rPr>
        <w:t>правовые акты</w:t>
      </w:r>
    </w:p>
    <w:p w:rsidR="00D260CB" w:rsidRPr="00A8350C" w:rsidRDefault="00D260CB" w:rsidP="00D260CB"/>
    <w:p w:rsidR="00D260CB" w:rsidRPr="00A8350C" w:rsidRDefault="00D260CB" w:rsidP="003A710F">
      <w:pPr>
        <w:numPr>
          <w:ilvl w:val="0"/>
          <w:numId w:val="2"/>
        </w:numPr>
        <w:ind w:left="360"/>
      </w:pPr>
      <w:r w:rsidRPr="00A8350C">
        <w:t>Конституция РФ. 12 декабря 1993 г. // Российская газета. 1993. 25 дек.</w:t>
      </w:r>
    </w:p>
    <w:p w:rsidR="00D260CB" w:rsidRPr="00A8350C" w:rsidRDefault="00D260CB" w:rsidP="003A710F">
      <w:pPr>
        <w:numPr>
          <w:ilvl w:val="0"/>
          <w:numId w:val="2"/>
        </w:numPr>
        <w:ind w:left="360"/>
      </w:pPr>
      <w:r w:rsidRPr="00A8350C">
        <w:t>Об охране окружающей среды: Ф</w:t>
      </w:r>
      <w:r>
        <w:t xml:space="preserve">едеральный </w:t>
      </w:r>
      <w:r w:rsidRPr="00A8350C">
        <w:t>З</w:t>
      </w:r>
      <w:r>
        <w:t>акон</w:t>
      </w:r>
      <w:r w:rsidRPr="00A8350C">
        <w:t xml:space="preserve"> о</w:t>
      </w:r>
      <w:r>
        <w:t xml:space="preserve">т 10 января 2002 г. № 7-ФЗ  // </w:t>
      </w:r>
      <w:r w:rsidRPr="00A8350C">
        <w:t>СЗ РФ. –2002. - № 2. - Ст. 133.</w:t>
      </w:r>
    </w:p>
    <w:p w:rsidR="00D260CB" w:rsidRPr="00A8350C" w:rsidRDefault="00D260CB" w:rsidP="003A710F">
      <w:pPr>
        <w:numPr>
          <w:ilvl w:val="0"/>
          <w:numId w:val="2"/>
        </w:numPr>
        <w:ind w:left="360"/>
      </w:pPr>
      <w:r>
        <w:t xml:space="preserve">О недрах: Закон Российской Федерации от 21. 02. 1992 г. № 2395-1 // СЗ РФ. 1995. № 10. Ст. 823. </w:t>
      </w:r>
    </w:p>
    <w:p w:rsidR="00D260CB" w:rsidRDefault="00D260CB" w:rsidP="003A710F">
      <w:pPr>
        <w:numPr>
          <w:ilvl w:val="0"/>
          <w:numId w:val="2"/>
        </w:numPr>
        <w:autoSpaceDE w:val="0"/>
        <w:autoSpaceDN w:val="0"/>
        <w:adjustRightInd w:val="0"/>
        <w:ind w:left="360"/>
      </w:pPr>
      <w:r>
        <w:t xml:space="preserve">О животном мире: Федеральный закон РФ от 24 апреля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  // СЗ РФ. – 1995. - № 17. - Ст. 1462.</w:t>
      </w:r>
    </w:p>
    <w:p w:rsidR="00D260CB" w:rsidRDefault="00D260CB" w:rsidP="003A710F">
      <w:pPr>
        <w:numPr>
          <w:ilvl w:val="0"/>
          <w:numId w:val="2"/>
        </w:numPr>
        <w:ind w:left="360"/>
      </w:pPr>
      <w:r w:rsidRPr="00A8350C">
        <w:t xml:space="preserve">Лесной кодекс РФ </w:t>
      </w:r>
      <w:r>
        <w:t>от 04.12.2006 г. № 200-</w:t>
      </w:r>
      <w:r w:rsidR="00570C7F">
        <w:t>ФЗ (Принят ГД ФС РФ 08.11.2006 г.)</w:t>
      </w:r>
      <w:r>
        <w:t xml:space="preserve"> // СЗ РФ. 2006. № 50. Ст. 5278.</w:t>
      </w:r>
    </w:p>
    <w:p w:rsidR="00D260CB" w:rsidRDefault="00D260CB" w:rsidP="003A710F">
      <w:pPr>
        <w:numPr>
          <w:ilvl w:val="0"/>
          <w:numId w:val="2"/>
        </w:numPr>
        <w:ind w:left="360"/>
      </w:pPr>
      <w:r w:rsidRPr="00A8350C">
        <w:t xml:space="preserve">Водный кодекс РФ </w:t>
      </w:r>
      <w:r>
        <w:t xml:space="preserve">от 03.06.2006 г. № 74-ФЗ </w:t>
      </w:r>
      <w:r w:rsidR="00570C7F">
        <w:t>(П</w:t>
      </w:r>
      <w:r>
        <w:t>ринят ГД ФС РФ 12.04.2006</w:t>
      </w:r>
      <w:r w:rsidR="00570C7F">
        <w:t xml:space="preserve"> г</w:t>
      </w:r>
      <w:r>
        <w:t>.</w:t>
      </w:r>
      <w:r w:rsidR="00570C7F">
        <w:t>)</w:t>
      </w:r>
      <w:r>
        <w:t xml:space="preserve"> // СЗ РФ. 2006. № 23. Ст. 2381.</w:t>
      </w:r>
    </w:p>
    <w:p w:rsidR="00D260CB" w:rsidRPr="00A8350C" w:rsidRDefault="00D260CB" w:rsidP="003A710F">
      <w:pPr>
        <w:numPr>
          <w:ilvl w:val="0"/>
          <w:numId w:val="2"/>
        </w:numPr>
        <w:ind w:left="360"/>
      </w:pPr>
      <w:r w:rsidRPr="00A8350C">
        <w:t>Об охране атмосферного воздуха: Ф</w:t>
      </w:r>
      <w:r>
        <w:t xml:space="preserve">едеральный </w:t>
      </w:r>
      <w:r w:rsidRPr="00A8350C">
        <w:t>З</w:t>
      </w:r>
      <w:r>
        <w:t>акон</w:t>
      </w:r>
      <w:r w:rsidRPr="00A8350C">
        <w:t xml:space="preserve"> от 4 мая 1999 г. № 96-ФЗ // СЗ РФ. 1999. № 18. Ст. 2222.</w:t>
      </w:r>
    </w:p>
    <w:p w:rsidR="00D260CB" w:rsidRDefault="00D260CB" w:rsidP="003A710F">
      <w:pPr>
        <w:numPr>
          <w:ilvl w:val="0"/>
          <w:numId w:val="2"/>
        </w:numPr>
        <w:ind w:left="360"/>
      </w:pPr>
      <w:r w:rsidRPr="00A8350C">
        <w:t>Об особо охраняемых природных территориях: Ф</w:t>
      </w:r>
      <w:r>
        <w:t xml:space="preserve">едеральный </w:t>
      </w:r>
      <w:r w:rsidRPr="00A8350C">
        <w:t>З</w:t>
      </w:r>
      <w:r>
        <w:t>акон</w:t>
      </w:r>
      <w:r w:rsidRPr="00A8350C">
        <w:t xml:space="preserve"> от 14 марта 1995 г. № 33-ФЗ // СЗ РФ. – 1995. - № 12. - Ст. 1024.</w:t>
      </w:r>
    </w:p>
    <w:p w:rsidR="00D260CB" w:rsidRPr="00A8350C" w:rsidRDefault="00D260CB" w:rsidP="003A710F">
      <w:pPr>
        <w:numPr>
          <w:ilvl w:val="0"/>
          <w:numId w:val="2"/>
        </w:numPr>
        <w:ind w:left="360"/>
      </w:pPr>
      <w:r w:rsidRPr="00A8350C">
        <w:t>Об экологической экспертизе</w:t>
      </w:r>
      <w:r>
        <w:t>:</w:t>
      </w:r>
      <w:r w:rsidRPr="00B80A08">
        <w:t xml:space="preserve"> </w:t>
      </w:r>
      <w:r w:rsidRPr="00A8350C">
        <w:t>Ф</w:t>
      </w:r>
      <w:r>
        <w:t xml:space="preserve">едеральный </w:t>
      </w:r>
      <w:r w:rsidRPr="00A8350C">
        <w:t>З</w:t>
      </w:r>
      <w:r>
        <w:t>акон</w:t>
      </w:r>
      <w:r w:rsidRPr="00A8350C">
        <w:t xml:space="preserve"> от 23 ноября 1995 г. № 174-ФЗ </w:t>
      </w:r>
      <w:r w:rsidR="00570C7F">
        <w:t xml:space="preserve"> </w:t>
      </w:r>
      <w:r w:rsidRPr="00A8350C">
        <w:t xml:space="preserve">// СЗ РФ. –  1995. – № 48. –  Ст. 4556. </w:t>
      </w:r>
    </w:p>
    <w:p w:rsidR="00D260CB" w:rsidRPr="00A8350C" w:rsidRDefault="00D260CB" w:rsidP="003A710F">
      <w:pPr>
        <w:numPr>
          <w:ilvl w:val="0"/>
          <w:numId w:val="2"/>
        </w:numPr>
        <w:ind w:left="360"/>
      </w:pPr>
      <w:r w:rsidRPr="00A8350C">
        <w:t>Об утверждении Положения о порядке проведения государственной экологической экспертизы: Постановление Правительства РФ от 11 июня 1996 г. № 698 // СЗ РФ. 1996. № 40. Ст. 4648.</w:t>
      </w:r>
    </w:p>
    <w:p w:rsidR="00D260CB" w:rsidRPr="00A8350C" w:rsidRDefault="00D260CB" w:rsidP="003A710F"/>
    <w:p w:rsidR="00D260CB" w:rsidRPr="003A710F" w:rsidRDefault="003A710F" w:rsidP="003A710F">
      <w:pPr>
        <w:jc w:val="center"/>
        <w:rPr>
          <w:b/>
        </w:rPr>
      </w:pPr>
      <w:r>
        <w:rPr>
          <w:b/>
        </w:rPr>
        <w:t>Специальная литература</w:t>
      </w:r>
    </w:p>
    <w:p w:rsidR="00D260CB" w:rsidRDefault="00D260CB" w:rsidP="00D260CB"/>
    <w:p w:rsidR="00D260CB" w:rsidRPr="00A8350C" w:rsidRDefault="00D260CB" w:rsidP="003A710F">
      <w:pPr>
        <w:numPr>
          <w:ilvl w:val="0"/>
          <w:numId w:val="3"/>
        </w:numPr>
      </w:pPr>
      <w:proofErr w:type="spellStart"/>
      <w:r w:rsidRPr="00A8350C">
        <w:t>Бринчук</w:t>
      </w:r>
      <w:proofErr w:type="spellEnd"/>
      <w:r w:rsidRPr="00A8350C">
        <w:t xml:space="preserve"> М.М. Экологическое право / М.М. </w:t>
      </w:r>
      <w:proofErr w:type="spellStart"/>
      <w:r w:rsidRPr="00A8350C">
        <w:t>Бринчук</w:t>
      </w:r>
      <w:proofErr w:type="spellEnd"/>
      <w:r w:rsidRPr="00A8350C">
        <w:t>. М.. 2003.</w:t>
      </w:r>
    </w:p>
    <w:p w:rsidR="00D260CB" w:rsidRDefault="00D260CB" w:rsidP="003A710F">
      <w:pPr>
        <w:numPr>
          <w:ilvl w:val="0"/>
          <w:numId w:val="3"/>
        </w:numPr>
      </w:pPr>
      <w:proofErr w:type="spellStart"/>
      <w:r w:rsidRPr="00A8350C">
        <w:t>Бринчук</w:t>
      </w:r>
      <w:proofErr w:type="spellEnd"/>
      <w:r w:rsidRPr="00A8350C">
        <w:t xml:space="preserve"> М.М. Комментарий к Федеральному закону «Об экологической экспертизе» / Отв. ред. проф. М.М. </w:t>
      </w:r>
      <w:proofErr w:type="spellStart"/>
      <w:r w:rsidRPr="00A8350C">
        <w:t>Бринчук</w:t>
      </w:r>
      <w:proofErr w:type="spellEnd"/>
      <w:r w:rsidRPr="00A8350C">
        <w:t>. М.: БЕК, 1999.</w:t>
      </w:r>
    </w:p>
    <w:p w:rsidR="000E3DD4" w:rsidRDefault="000E3DD4" w:rsidP="000E3DD4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Демичев А.А., Грачева О.С. Экологическое право: учебник. М.: Прометей, 2017. 348 с. // СПС «</w:t>
      </w:r>
      <w:proofErr w:type="spellStart"/>
      <w:r>
        <w:rPr>
          <w:rFonts w:eastAsia="Calibri"/>
        </w:rPr>
        <w:t>КонсультантПлюс</w:t>
      </w:r>
      <w:proofErr w:type="spellEnd"/>
      <w:r>
        <w:rPr>
          <w:rFonts w:eastAsia="Calibri"/>
        </w:rPr>
        <w:t>».</w:t>
      </w:r>
    </w:p>
    <w:p w:rsidR="005D1B90" w:rsidRDefault="005D1B90" w:rsidP="005D1B90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Дубовик О.Л. Правовое регулирование экологических конфликтов: некоторые исходные положения // </w:t>
      </w:r>
      <w:proofErr w:type="spellStart"/>
      <w:r>
        <w:rPr>
          <w:rFonts w:eastAsia="Calibri"/>
        </w:rPr>
        <w:t>Lex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russica</w:t>
      </w:r>
      <w:proofErr w:type="spellEnd"/>
      <w:r>
        <w:rPr>
          <w:rFonts w:eastAsia="Calibri"/>
        </w:rPr>
        <w:t>. 2016. N 6. С. 48 - 60. // СПС «</w:t>
      </w:r>
      <w:proofErr w:type="spellStart"/>
      <w:r>
        <w:rPr>
          <w:rFonts w:eastAsia="Calibri"/>
        </w:rPr>
        <w:t>консультанПлюс</w:t>
      </w:r>
      <w:proofErr w:type="spellEnd"/>
      <w:r>
        <w:rPr>
          <w:rFonts w:eastAsia="Calibri"/>
        </w:rPr>
        <w:t>».</w:t>
      </w:r>
    </w:p>
    <w:p w:rsidR="000E3DD4" w:rsidRPr="00A8350C" w:rsidRDefault="000E3DD4" w:rsidP="000E3DD4">
      <w:pPr>
        <w:numPr>
          <w:ilvl w:val="0"/>
          <w:numId w:val="3"/>
        </w:numPr>
      </w:pPr>
      <w:r w:rsidRPr="00A8350C">
        <w:t>Петров В.В. Экологическое право России / В.В.  Петров. М., 1995.</w:t>
      </w:r>
    </w:p>
    <w:p w:rsidR="005B7C31" w:rsidRDefault="005B7C31" w:rsidP="005B7C31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Тихомирова Л.А. Некоторые особенности и проблемы </w:t>
      </w:r>
      <w:proofErr w:type="spellStart"/>
      <w:r>
        <w:rPr>
          <w:rFonts w:eastAsia="Calibri"/>
        </w:rPr>
        <w:t>правоприменения</w:t>
      </w:r>
      <w:proofErr w:type="spellEnd"/>
      <w:r>
        <w:rPr>
          <w:rFonts w:eastAsia="Calibri"/>
        </w:rPr>
        <w:t xml:space="preserve"> платы за негативное воздействие на окружающую среду // СПС </w:t>
      </w:r>
      <w:proofErr w:type="spellStart"/>
      <w:r>
        <w:rPr>
          <w:rFonts w:eastAsia="Calibri"/>
        </w:rPr>
        <w:t>КонсультантПлюс</w:t>
      </w:r>
      <w:proofErr w:type="spellEnd"/>
      <w:r>
        <w:rPr>
          <w:rFonts w:eastAsia="Calibri"/>
        </w:rPr>
        <w:t>. 2016.</w:t>
      </w:r>
    </w:p>
    <w:p w:rsidR="007C296D" w:rsidRDefault="007C296D" w:rsidP="00D260CB">
      <w:pPr>
        <w:pStyle w:val="4"/>
        <w:ind w:left="0"/>
        <w:jc w:val="both"/>
      </w:pPr>
    </w:p>
    <w:p w:rsidR="007C296D" w:rsidRDefault="007C296D" w:rsidP="00D260CB">
      <w:pPr>
        <w:pStyle w:val="4"/>
        <w:ind w:left="0"/>
        <w:jc w:val="both"/>
      </w:pPr>
    </w:p>
    <w:p w:rsidR="007C296D" w:rsidRDefault="007C296D" w:rsidP="00D260CB">
      <w:pPr>
        <w:pStyle w:val="4"/>
        <w:ind w:left="0"/>
        <w:jc w:val="both"/>
      </w:pPr>
    </w:p>
    <w:p w:rsidR="007C296D" w:rsidRDefault="007C296D" w:rsidP="00D260CB"/>
    <w:p w:rsidR="007C296D" w:rsidRDefault="007C296D" w:rsidP="00D260CB"/>
    <w:p w:rsidR="007C296D" w:rsidRDefault="007C296D" w:rsidP="00D260CB"/>
    <w:p w:rsidR="007C296D" w:rsidRDefault="007C296D" w:rsidP="00D260CB"/>
    <w:sectPr w:rsidR="007C296D" w:rsidSect="00297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1EA" w:rsidRDefault="007661EA" w:rsidP="00D260CB">
      <w:r>
        <w:separator/>
      </w:r>
    </w:p>
  </w:endnote>
  <w:endnote w:type="continuationSeparator" w:id="0">
    <w:p w:rsidR="007661EA" w:rsidRDefault="007661EA" w:rsidP="00D26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1EA" w:rsidRDefault="007661EA" w:rsidP="00D260CB">
      <w:r>
        <w:separator/>
      </w:r>
    </w:p>
  </w:footnote>
  <w:footnote w:type="continuationSeparator" w:id="0">
    <w:p w:rsidR="007661EA" w:rsidRDefault="007661EA" w:rsidP="00D260CB">
      <w:r>
        <w:continuationSeparator/>
      </w:r>
    </w:p>
  </w:footnote>
  <w:footnote w:id="1">
    <w:p w:rsidR="00D260CB" w:rsidRDefault="00D260CB" w:rsidP="00D260CB">
      <w:pPr>
        <w:pStyle w:val="a5"/>
      </w:pPr>
      <w:r>
        <w:rPr>
          <w:rStyle w:val="a7"/>
        </w:rPr>
        <w:footnoteRef/>
      </w:r>
      <w:r>
        <w:t xml:space="preserve"> </w:t>
      </w:r>
      <w:proofErr w:type="spellStart"/>
      <w:r>
        <w:t>См.</w:t>
      </w:r>
      <w:proofErr w:type="gramStart"/>
      <w:r>
        <w:t>:Г</w:t>
      </w:r>
      <w:proofErr w:type="gramEnd"/>
      <w:r>
        <w:t>оличенков</w:t>
      </w:r>
      <w:proofErr w:type="spellEnd"/>
      <w:r>
        <w:t xml:space="preserve"> А.К. Методика решения учебных дел (задач) по экологическому праву // Экологическое право на рубеже XXI века: Сб. статей</w:t>
      </w:r>
      <w:proofErr w:type="gramStart"/>
      <w:r>
        <w:t xml:space="preserve"> / П</w:t>
      </w:r>
      <w:proofErr w:type="gramEnd"/>
      <w:r>
        <w:t xml:space="preserve">од ред. проф. А.К. </w:t>
      </w:r>
      <w:proofErr w:type="spellStart"/>
      <w:r>
        <w:t>Голиченкова</w:t>
      </w:r>
      <w:proofErr w:type="spellEnd"/>
      <w:r>
        <w:t>. М.: Зерцало. 2000.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516E7"/>
    <w:multiLevelType w:val="hybridMultilevel"/>
    <w:tmpl w:val="B9EE9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B75366B"/>
    <w:multiLevelType w:val="hybridMultilevel"/>
    <w:tmpl w:val="C2106CEC"/>
    <w:lvl w:ilvl="0" w:tplc="61705C5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0707BB"/>
    <w:multiLevelType w:val="hybridMultilevel"/>
    <w:tmpl w:val="5F362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0CB"/>
    <w:rsid w:val="00024A8E"/>
    <w:rsid w:val="000251F9"/>
    <w:rsid w:val="0005252A"/>
    <w:rsid w:val="000E3DD4"/>
    <w:rsid w:val="00211A9F"/>
    <w:rsid w:val="00297E8C"/>
    <w:rsid w:val="002D178B"/>
    <w:rsid w:val="003361FF"/>
    <w:rsid w:val="003A710F"/>
    <w:rsid w:val="003B2331"/>
    <w:rsid w:val="00416672"/>
    <w:rsid w:val="004C66FE"/>
    <w:rsid w:val="004F1B92"/>
    <w:rsid w:val="00541597"/>
    <w:rsid w:val="00570C7F"/>
    <w:rsid w:val="005B7C31"/>
    <w:rsid w:val="005D1B90"/>
    <w:rsid w:val="00620F43"/>
    <w:rsid w:val="00681151"/>
    <w:rsid w:val="007661EA"/>
    <w:rsid w:val="0077628B"/>
    <w:rsid w:val="007828B5"/>
    <w:rsid w:val="007C296D"/>
    <w:rsid w:val="009260CF"/>
    <w:rsid w:val="00A67784"/>
    <w:rsid w:val="00A914F5"/>
    <w:rsid w:val="00AE7C0B"/>
    <w:rsid w:val="00B32719"/>
    <w:rsid w:val="00B36EF8"/>
    <w:rsid w:val="00C6134A"/>
    <w:rsid w:val="00C73B14"/>
    <w:rsid w:val="00CF39C0"/>
    <w:rsid w:val="00D260CB"/>
    <w:rsid w:val="00E73C02"/>
    <w:rsid w:val="00E80470"/>
    <w:rsid w:val="00F305D2"/>
    <w:rsid w:val="00F40398"/>
    <w:rsid w:val="00F963CF"/>
    <w:rsid w:val="00FE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0CB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260CB"/>
    <w:pPr>
      <w:keepNext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260CB"/>
    <w:pPr>
      <w:keepNext/>
      <w:jc w:val="center"/>
      <w:outlineLvl w:val="1"/>
    </w:pPr>
    <w:rPr>
      <w:b/>
      <w:sz w:val="32"/>
      <w:szCs w:val="32"/>
    </w:rPr>
  </w:style>
  <w:style w:type="paragraph" w:styleId="3">
    <w:name w:val="heading 3"/>
    <w:basedOn w:val="a"/>
    <w:next w:val="a"/>
    <w:link w:val="30"/>
    <w:qFormat/>
    <w:rsid w:val="00D260CB"/>
    <w:pPr>
      <w:keepNext/>
      <w:ind w:left="-567" w:firstLine="0"/>
      <w:jc w:val="center"/>
      <w:outlineLvl w:val="2"/>
    </w:pPr>
    <w:rPr>
      <w:b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D260CB"/>
    <w:pPr>
      <w:keepNext/>
      <w:ind w:left="142" w:firstLine="0"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D260C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D260CB"/>
    <w:pPr>
      <w:keepNext/>
      <w:keepLines/>
      <w:suppressLineNumbers/>
      <w:ind w:right="-1" w:firstLine="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0CB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0CB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260CB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60CB"/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60C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D260C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D260C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260C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aliases w:val="Текст сноски Знак Знак Знак Знак Знак Знак Знак Знак Знак Знак Знак"/>
    <w:basedOn w:val="a"/>
    <w:link w:val="a6"/>
    <w:uiPriority w:val="99"/>
    <w:semiHidden/>
    <w:rsid w:val="00D260CB"/>
    <w:rPr>
      <w:sz w:val="20"/>
    </w:rPr>
  </w:style>
  <w:style w:type="character" w:customStyle="1" w:styleId="a6">
    <w:name w:val="Текст сноски Знак"/>
    <w:aliases w:val="Текст сноски Знак Знак Знак Знак Знак Знак Знак Знак Знак Знак Знак Знак"/>
    <w:basedOn w:val="a0"/>
    <w:link w:val="a5"/>
    <w:uiPriority w:val="99"/>
    <w:semiHidden/>
    <w:rsid w:val="00D260CB"/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styleId="a7">
    <w:name w:val="footnote reference"/>
    <w:basedOn w:val="a0"/>
    <w:uiPriority w:val="99"/>
    <w:semiHidden/>
    <w:rsid w:val="00D260C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2735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1966</dc:creator>
  <cp:lastModifiedBy>epetrova</cp:lastModifiedBy>
  <cp:revision>25</cp:revision>
  <dcterms:created xsi:type="dcterms:W3CDTF">2018-10-03T12:58:00Z</dcterms:created>
  <dcterms:modified xsi:type="dcterms:W3CDTF">2018-10-04T10:05:00Z</dcterms:modified>
</cp:coreProperties>
</file>