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E2" w:rsidRPr="00A50FE2" w:rsidRDefault="00A50FE2" w:rsidP="00A50FE2">
      <w:pPr>
        <w:pStyle w:val="a3"/>
        <w:numPr>
          <w:ilvl w:val="1"/>
          <w:numId w:val="1"/>
        </w:numPr>
        <w:jc w:val="both"/>
        <w:rPr>
          <w:szCs w:val="30"/>
        </w:rPr>
      </w:pPr>
      <w:bookmarkStart w:id="0" w:name="_GoBack"/>
      <w:bookmarkEnd w:id="0"/>
      <w:r w:rsidRPr="00A50FE2">
        <w:rPr>
          <w:szCs w:val="30"/>
        </w:rPr>
        <w:t>В магазине 12 видов цветов. Сколькими способами можно составить букет из 5 цветов? Сколькими способами можно составить букет из 5 ра</w:t>
      </w:r>
      <w:r w:rsidRPr="00A50FE2">
        <w:rPr>
          <w:szCs w:val="30"/>
        </w:rPr>
        <w:t>з</w:t>
      </w:r>
      <w:r w:rsidRPr="00A50FE2">
        <w:rPr>
          <w:szCs w:val="30"/>
        </w:rPr>
        <w:t xml:space="preserve">личных цветов? </w:t>
      </w:r>
    </w:p>
    <w:p w:rsidR="00A50FE2" w:rsidRPr="00C5527A" w:rsidRDefault="00A50FE2" w:rsidP="00A50FE2">
      <w:pPr>
        <w:pStyle w:val="Style8"/>
        <w:widowControl/>
        <w:spacing w:line="240" w:lineRule="auto"/>
        <w:ind w:left="450" w:firstLine="0"/>
        <w:rPr>
          <w:rStyle w:val="FontStyle13"/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</w:t>
      </w:r>
      <w:r w:rsidRPr="00075021">
        <w:rPr>
          <w:rFonts w:ascii="Times New Roman" w:eastAsia="Times New Roman" w:hAnsi="Times New Roman"/>
          <w:b/>
          <w:sz w:val="30"/>
          <w:szCs w:val="30"/>
        </w:rPr>
        <w:t>1.</w:t>
      </w:r>
      <w:r w:rsidRPr="00C5527A">
        <w:rPr>
          <w:rFonts w:ascii="Times New Roman" w:eastAsia="Times New Roman" w:hAnsi="Times New Roman"/>
          <w:sz w:val="30"/>
          <w:szCs w:val="30"/>
        </w:rPr>
        <w:t xml:space="preserve"> Студент знает </w:t>
      </w:r>
      <w:r w:rsidRPr="00C5527A">
        <w:rPr>
          <w:rFonts w:ascii="Times New Roman" w:eastAsia="Times New Roman" w:hAnsi="Times New Roman"/>
          <w:i/>
          <w:sz w:val="30"/>
          <w:szCs w:val="30"/>
        </w:rPr>
        <w:t>k</w:t>
      </w:r>
      <w:r w:rsidRPr="00C5527A">
        <w:rPr>
          <w:rFonts w:ascii="Times New Roman" w:eastAsia="Times New Roman" w:hAnsi="Times New Roman"/>
          <w:sz w:val="30"/>
          <w:szCs w:val="30"/>
        </w:rPr>
        <w:t xml:space="preserve"> вопросов из </w:t>
      </w:r>
      <w:r w:rsidRPr="00C5527A">
        <w:rPr>
          <w:rFonts w:ascii="Times New Roman" w:eastAsia="Times New Roman" w:hAnsi="Times New Roman"/>
          <w:i/>
          <w:sz w:val="30"/>
          <w:szCs w:val="30"/>
        </w:rPr>
        <w:t>n</w:t>
      </w:r>
      <w:r w:rsidRPr="00C5527A">
        <w:rPr>
          <w:rFonts w:ascii="Times New Roman" w:eastAsia="Times New Roman" w:hAnsi="Times New Roman"/>
          <w:sz w:val="30"/>
          <w:szCs w:val="30"/>
        </w:rPr>
        <w:t xml:space="preserve"> вопросов программы. Экзаменатор з</w:t>
      </w:r>
      <w:r w:rsidRPr="00C5527A">
        <w:rPr>
          <w:rFonts w:ascii="Times New Roman" w:eastAsia="Times New Roman" w:hAnsi="Times New Roman"/>
          <w:sz w:val="30"/>
          <w:szCs w:val="30"/>
        </w:rPr>
        <w:t>а</w:t>
      </w:r>
      <w:r w:rsidRPr="00C5527A">
        <w:rPr>
          <w:rFonts w:ascii="Times New Roman" w:eastAsia="Times New Roman" w:hAnsi="Times New Roman"/>
          <w:sz w:val="30"/>
          <w:szCs w:val="30"/>
        </w:rPr>
        <w:t xml:space="preserve">дает три вопроса </w:t>
      </w:r>
      <w:proofErr w:type="gramStart"/>
      <w:r w:rsidRPr="00C5527A">
        <w:rPr>
          <w:rFonts w:ascii="Times New Roman" w:eastAsia="Times New Roman" w:hAnsi="Times New Roman"/>
          <w:sz w:val="30"/>
          <w:szCs w:val="30"/>
        </w:rPr>
        <w:t>из</w:t>
      </w:r>
      <w:proofErr w:type="gramEnd"/>
      <w:r w:rsidRPr="00C5527A">
        <w:rPr>
          <w:rFonts w:ascii="Times New Roman" w:eastAsia="Times New Roman" w:hAnsi="Times New Roman"/>
          <w:sz w:val="30"/>
          <w:szCs w:val="30"/>
        </w:rPr>
        <w:t xml:space="preserve"> имеющихся. Найти вероятность того, что студент зн</w:t>
      </w:r>
      <w:r w:rsidRPr="00C5527A">
        <w:rPr>
          <w:rFonts w:ascii="Times New Roman" w:eastAsia="Times New Roman" w:hAnsi="Times New Roman"/>
          <w:sz w:val="30"/>
          <w:szCs w:val="30"/>
        </w:rPr>
        <w:t>а</w:t>
      </w:r>
      <w:r w:rsidRPr="00C5527A">
        <w:rPr>
          <w:rFonts w:ascii="Times New Roman" w:eastAsia="Times New Roman" w:hAnsi="Times New Roman"/>
          <w:sz w:val="30"/>
          <w:szCs w:val="30"/>
        </w:rPr>
        <w:t>ет ответы: а) на все три вопроса; б) только на два вопроса</w:t>
      </w:r>
    </w:p>
    <w:p w:rsidR="00A50FE2" w:rsidRPr="00075021" w:rsidRDefault="00A50FE2" w:rsidP="00A50FE2">
      <w:pPr>
        <w:pStyle w:val="Style8"/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i/>
          <w:sz w:val="18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1"/>
        <w:gridCol w:w="860"/>
        <w:gridCol w:w="860"/>
        <w:gridCol w:w="860"/>
        <w:gridCol w:w="861"/>
        <w:gridCol w:w="860"/>
        <w:gridCol w:w="860"/>
        <w:gridCol w:w="861"/>
      </w:tblGrid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i/>
                <w:sz w:val="28"/>
                <w:szCs w:val="28"/>
              </w:rPr>
              <w:t>k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i/>
                <w:sz w:val="28"/>
                <w:szCs w:val="28"/>
              </w:rPr>
              <w:t>n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</w:tbl>
    <w:p w:rsidR="00A50FE2" w:rsidRPr="00C5527A" w:rsidRDefault="00A50FE2" w:rsidP="00A50FE2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3"/>
          <w:rFonts w:ascii="Times New Roman" w:hAnsi="Times New Roman"/>
          <w:sz w:val="30"/>
          <w:szCs w:val="30"/>
        </w:rPr>
      </w:pPr>
    </w:p>
    <w:p w:rsidR="00A50FE2" w:rsidRPr="00A50FE2" w:rsidRDefault="00A50FE2" w:rsidP="00A50FE2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</w:rPr>
      </w:pPr>
      <w:r w:rsidRPr="00A50FE2">
        <w:rPr>
          <w:rFonts w:eastAsia="Times New Roman"/>
          <w:b/>
          <w:szCs w:val="30"/>
        </w:rPr>
        <w:t>2.</w:t>
      </w:r>
      <w:r w:rsidRPr="00A50FE2">
        <w:rPr>
          <w:rFonts w:eastAsia="Times New Roman"/>
          <w:szCs w:val="30"/>
        </w:rPr>
        <w:t xml:space="preserve"> Две фирмы взяли кредиты в банке. Вероятность того, что первая фирма вернет кредит в срок </w:t>
      </w:r>
      <w:r w:rsidRPr="00A50FE2">
        <w:rPr>
          <w:rFonts w:eastAsia="Times New Roman"/>
          <w:i/>
          <w:szCs w:val="30"/>
        </w:rPr>
        <w:t>р</w:t>
      </w:r>
      <w:proofErr w:type="gramStart"/>
      <w:r w:rsidRPr="00A50FE2">
        <w:rPr>
          <w:rFonts w:eastAsia="Times New Roman"/>
          <w:szCs w:val="30"/>
          <w:vertAlign w:val="subscript"/>
        </w:rPr>
        <w:t>1</w:t>
      </w:r>
      <w:proofErr w:type="gramEnd"/>
      <w:r w:rsidRPr="00A50FE2">
        <w:rPr>
          <w:rFonts w:eastAsia="Times New Roman"/>
          <w:szCs w:val="30"/>
        </w:rPr>
        <w:t xml:space="preserve">, а вторая – </w:t>
      </w:r>
      <w:r w:rsidRPr="00A50FE2">
        <w:rPr>
          <w:rFonts w:eastAsia="Times New Roman"/>
          <w:i/>
          <w:szCs w:val="30"/>
        </w:rPr>
        <w:t>р</w:t>
      </w:r>
      <w:r w:rsidRPr="00A50FE2">
        <w:rPr>
          <w:rFonts w:eastAsia="Times New Roman"/>
          <w:szCs w:val="30"/>
          <w:vertAlign w:val="subscript"/>
        </w:rPr>
        <w:t>2</w:t>
      </w:r>
      <w:r w:rsidRPr="00A50FE2">
        <w:rPr>
          <w:rFonts w:eastAsia="Times New Roman"/>
          <w:szCs w:val="30"/>
        </w:rPr>
        <w:t>. Какова вероятность того, что только одна фирма вернет кредит в срок? Обе фирма вернут кредит в срок? Обе фирмы не вернут кредит в срок?</w:t>
      </w:r>
    </w:p>
    <w:p w:rsidR="00A50FE2" w:rsidRPr="00A50FE2" w:rsidRDefault="00A50FE2" w:rsidP="00A50FE2">
      <w:pPr>
        <w:pStyle w:val="a3"/>
        <w:numPr>
          <w:ilvl w:val="0"/>
          <w:numId w:val="1"/>
        </w:numPr>
        <w:jc w:val="both"/>
        <w:rPr>
          <w:rStyle w:val="FontStyle13"/>
          <w:rFonts w:eastAsia="Times New Roman"/>
          <w:b w:val="0"/>
          <w:bCs w:val="0"/>
          <w:sz w:val="21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7"/>
        <w:gridCol w:w="857"/>
        <w:gridCol w:w="858"/>
        <w:gridCol w:w="857"/>
        <w:gridCol w:w="857"/>
        <w:gridCol w:w="857"/>
        <w:gridCol w:w="867"/>
        <w:gridCol w:w="866"/>
        <w:gridCol w:w="866"/>
        <w:gridCol w:w="867"/>
      </w:tblGrid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ind w:firstLine="0"/>
              <w:jc w:val="center"/>
              <w:rPr>
                <w:rStyle w:val="FontStyle13"/>
                <w:rFonts w:eastAsia="Times New Roman"/>
                <w:b w:val="0"/>
                <w:bCs w:val="0"/>
                <w:sz w:val="28"/>
              </w:rPr>
            </w:pPr>
            <w:r w:rsidRPr="00075021">
              <w:rPr>
                <w:rStyle w:val="FontStyle13"/>
                <w:rFonts w:eastAsia="Times New Roman"/>
                <w:sz w:val="28"/>
              </w:rPr>
              <w:t>№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ind w:firstLine="0"/>
              <w:jc w:val="center"/>
              <w:rPr>
                <w:rStyle w:val="FontStyle13"/>
                <w:rFonts w:eastAsia="Times New Roman"/>
                <w:b w:val="0"/>
                <w:bCs w:val="0"/>
                <w:sz w:val="28"/>
              </w:rPr>
            </w:pPr>
            <w:r w:rsidRPr="00075021">
              <w:rPr>
                <w:rFonts w:eastAsia="Times New Roman"/>
                <w:i/>
                <w:sz w:val="28"/>
              </w:rPr>
              <w:t>р</w:t>
            </w:r>
            <w:proofErr w:type="gramStart"/>
            <w:r w:rsidRPr="00075021">
              <w:rPr>
                <w:rFonts w:eastAsia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A50FE2" w:rsidRPr="00075021" w:rsidTr="00214360">
        <w:tc>
          <w:tcPr>
            <w:tcW w:w="876" w:type="dxa"/>
            <w:vAlign w:val="center"/>
          </w:tcPr>
          <w:p w:rsidR="00A50FE2" w:rsidRPr="00075021" w:rsidRDefault="00A50FE2" w:rsidP="00214360">
            <w:pPr>
              <w:ind w:firstLine="0"/>
              <w:jc w:val="center"/>
              <w:rPr>
                <w:rStyle w:val="FontStyle13"/>
                <w:rFonts w:eastAsia="Times New Roman"/>
                <w:b w:val="0"/>
                <w:bCs w:val="0"/>
                <w:sz w:val="28"/>
              </w:rPr>
            </w:pPr>
            <w:r w:rsidRPr="00075021">
              <w:rPr>
                <w:rFonts w:eastAsia="Times New Roman"/>
                <w:i/>
                <w:sz w:val="28"/>
              </w:rPr>
              <w:t>р</w:t>
            </w:r>
            <w:proofErr w:type="gramStart"/>
            <w:r w:rsidRPr="00075021">
              <w:rPr>
                <w:rFonts w:eastAsia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77" w:type="dxa"/>
            <w:vAlign w:val="center"/>
          </w:tcPr>
          <w:p w:rsidR="00A50FE2" w:rsidRPr="00075021" w:rsidRDefault="00A50FE2" w:rsidP="00214360">
            <w:pPr>
              <w:pStyle w:val="Style8"/>
              <w:widowControl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021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</w:tr>
    </w:tbl>
    <w:p w:rsidR="002B0B0D" w:rsidRDefault="002B0B0D"/>
    <w:p w:rsidR="00A50FE2" w:rsidRPr="00A50FE2" w:rsidRDefault="00A50FE2" w:rsidP="00A50FE2">
      <w:pPr>
        <w:pStyle w:val="2"/>
        <w:rPr>
          <w:rStyle w:val="FontStyle13"/>
          <w:b/>
          <w:bCs w:val="0"/>
          <w:sz w:val="28"/>
          <w:szCs w:val="28"/>
        </w:rPr>
      </w:pPr>
      <w:bookmarkStart w:id="1" w:name="_Toc363031155"/>
      <w:bookmarkStart w:id="2" w:name="_Toc429473164"/>
      <w:r w:rsidRPr="00A50FE2">
        <w:rPr>
          <w:rStyle w:val="FontStyle13"/>
          <w:sz w:val="28"/>
          <w:szCs w:val="28"/>
        </w:rPr>
        <w:t>1.3. Последовательность независимых испытаний</w:t>
      </w:r>
      <w:bookmarkEnd w:id="1"/>
      <w:bookmarkEnd w:id="2"/>
      <w:r w:rsidRPr="00A50FE2">
        <w:rPr>
          <w:rStyle w:val="FontStyle13"/>
          <w:sz w:val="28"/>
          <w:szCs w:val="28"/>
        </w:rPr>
        <w:t xml:space="preserve"> </w:t>
      </w:r>
    </w:p>
    <w:p w:rsidR="00A50FE2" w:rsidRDefault="00A50FE2">
      <w:pPr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b/>
          <w:szCs w:val="30"/>
        </w:rPr>
        <w:t>1</w:t>
      </w:r>
      <w:r w:rsidRPr="00075021">
        <w:rPr>
          <w:b/>
          <w:szCs w:val="30"/>
        </w:rPr>
        <w:t>. </w:t>
      </w:r>
      <w:r w:rsidRPr="00A50FE2">
        <w:rPr>
          <w:sz w:val="24"/>
          <w:szCs w:val="24"/>
        </w:rPr>
        <w:t>Сформулировать испытание, определить число испытаний, сформ</w:t>
      </w:r>
      <w:r w:rsidRPr="00A50FE2">
        <w:rPr>
          <w:sz w:val="24"/>
          <w:szCs w:val="24"/>
        </w:rPr>
        <w:t>у</w:t>
      </w:r>
      <w:r w:rsidRPr="00A50FE2">
        <w:rPr>
          <w:sz w:val="24"/>
          <w:szCs w:val="24"/>
        </w:rPr>
        <w:t>лировать событие, определить его вероятность и вероятность противоп</w:t>
      </w:r>
      <w:r w:rsidRPr="00A50FE2">
        <w:rPr>
          <w:sz w:val="24"/>
          <w:szCs w:val="24"/>
        </w:rPr>
        <w:t>о</w:t>
      </w:r>
      <w:r w:rsidRPr="00A50FE2">
        <w:rPr>
          <w:sz w:val="24"/>
          <w:szCs w:val="24"/>
        </w:rPr>
        <w:t xml:space="preserve">ложного события, вычислить по формуле 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Бернулли вероятность того, что в </w:t>
      </w:r>
      <w:r w:rsidRPr="00A50FE2">
        <w:rPr>
          <w:iCs/>
          <w:sz w:val="24"/>
          <w:szCs w:val="24"/>
          <w:lang w:val="en-US"/>
        </w:rPr>
        <w:t>n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 испытаниях событие произойдет </w:t>
      </w:r>
      <w:r w:rsidRPr="00A50FE2">
        <w:rPr>
          <w:iCs/>
          <w:sz w:val="24"/>
          <w:szCs w:val="24"/>
          <w:lang w:val="en-US"/>
        </w:rPr>
        <w:t>k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 раз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A50FE2" w:rsidRPr="00A50FE2" w:rsidRDefault="00A50FE2" w:rsidP="00A50FE2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З</w:t>
      </w:r>
      <w:r w:rsidRPr="00A50FE2">
        <w:rPr>
          <w:rFonts w:eastAsia="Times New Roman"/>
          <w:b/>
          <w:szCs w:val="30"/>
        </w:rPr>
        <w:t>адача</w:t>
      </w:r>
      <w:r>
        <w:rPr>
          <w:rFonts w:eastAsia="Times New Roman"/>
          <w:b/>
          <w:szCs w:val="30"/>
        </w:rPr>
        <w:t>.</w:t>
      </w:r>
    </w:p>
    <w:p w:rsidR="00A50FE2" w:rsidRDefault="00A50FE2">
      <w:pPr>
        <w:rPr>
          <w:rFonts w:eastAsia="Times New Roman"/>
          <w:color w:val="000000"/>
          <w:szCs w:val="30"/>
        </w:rPr>
      </w:pPr>
      <w:r w:rsidRPr="00C5527A">
        <w:rPr>
          <w:rFonts w:eastAsia="Times New Roman"/>
          <w:color w:val="000000"/>
          <w:szCs w:val="30"/>
        </w:rPr>
        <w:t>Совет директоров некоторой фирмы состоит из 7 человек. Вероя</w:t>
      </w:r>
      <w:r w:rsidRPr="00C5527A">
        <w:rPr>
          <w:rFonts w:eastAsia="Times New Roman"/>
          <w:color w:val="000000"/>
          <w:szCs w:val="30"/>
        </w:rPr>
        <w:t>т</w:t>
      </w:r>
      <w:r w:rsidRPr="00C5527A">
        <w:rPr>
          <w:rFonts w:eastAsia="Times New Roman"/>
          <w:color w:val="000000"/>
          <w:szCs w:val="30"/>
        </w:rPr>
        <w:t>ность того, что любой из них проголосует за выдвинутого кандидата в президенты фирмы, составляет 0,8. Найти вероятность того, что 5 дире</w:t>
      </w:r>
      <w:r w:rsidRPr="00C5527A">
        <w:rPr>
          <w:rFonts w:eastAsia="Times New Roman"/>
          <w:color w:val="000000"/>
          <w:szCs w:val="30"/>
        </w:rPr>
        <w:t>к</w:t>
      </w:r>
      <w:r w:rsidRPr="00C5527A">
        <w:rPr>
          <w:rFonts w:eastAsia="Times New Roman"/>
          <w:color w:val="000000"/>
          <w:szCs w:val="30"/>
        </w:rPr>
        <w:t>торов, проголосуют за данного кандидата в президенты.</w:t>
      </w:r>
    </w:p>
    <w:p w:rsidR="00A50FE2" w:rsidRDefault="00A50FE2">
      <w:pPr>
        <w:rPr>
          <w:b/>
          <w:szCs w:val="30"/>
        </w:rPr>
      </w:pPr>
    </w:p>
    <w:p w:rsidR="00A50FE2" w:rsidRDefault="00A50FE2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075021">
        <w:rPr>
          <w:b/>
          <w:szCs w:val="30"/>
        </w:rPr>
        <w:t>2.</w:t>
      </w:r>
      <w:r>
        <w:rPr>
          <w:szCs w:val="30"/>
        </w:rPr>
        <w:t> </w:t>
      </w:r>
      <w:r w:rsidRPr="00A50FE2">
        <w:rPr>
          <w:sz w:val="24"/>
          <w:szCs w:val="24"/>
        </w:rPr>
        <w:t>Сформулировать испытание, определить число испытаний, сформ</w:t>
      </w:r>
      <w:r w:rsidRPr="00A50FE2">
        <w:rPr>
          <w:sz w:val="24"/>
          <w:szCs w:val="24"/>
        </w:rPr>
        <w:t>у</w:t>
      </w:r>
      <w:r w:rsidRPr="00A50FE2">
        <w:rPr>
          <w:sz w:val="24"/>
          <w:szCs w:val="24"/>
        </w:rPr>
        <w:t>лировать событие, определить его вероятность и вероятность противоп</w:t>
      </w:r>
      <w:r w:rsidRPr="00A50FE2">
        <w:rPr>
          <w:sz w:val="24"/>
          <w:szCs w:val="24"/>
        </w:rPr>
        <w:t>о</w:t>
      </w:r>
      <w:r w:rsidRPr="00A50FE2">
        <w:rPr>
          <w:sz w:val="24"/>
          <w:szCs w:val="24"/>
        </w:rPr>
        <w:t>ложного события, вычислить по формулам Лапласа (локальной и инт</w:t>
      </w:r>
      <w:r w:rsidRPr="00A50FE2">
        <w:rPr>
          <w:sz w:val="24"/>
          <w:szCs w:val="24"/>
        </w:rPr>
        <w:t>е</w:t>
      </w:r>
      <w:r w:rsidRPr="00A50FE2">
        <w:rPr>
          <w:sz w:val="24"/>
          <w:szCs w:val="24"/>
        </w:rPr>
        <w:t xml:space="preserve">гральной) 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вероятность того, что в </w:t>
      </w:r>
      <w:r w:rsidRPr="00A50FE2">
        <w:rPr>
          <w:i/>
          <w:iCs/>
          <w:sz w:val="24"/>
          <w:szCs w:val="24"/>
          <w:lang w:val="en-US"/>
        </w:rPr>
        <w:t>n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 испытаниях событие произойдет </w:t>
      </w:r>
      <w:r w:rsidRPr="00A50FE2">
        <w:rPr>
          <w:i/>
          <w:iCs/>
          <w:sz w:val="24"/>
          <w:szCs w:val="24"/>
          <w:lang w:val="en-US"/>
        </w:rPr>
        <w:t>k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 раз и от </w:t>
      </w:r>
      <w:r w:rsidRPr="00A50FE2">
        <w:rPr>
          <w:rStyle w:val="FontStyle14"/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50FE2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 xml:space="preserve">до </w:t>
      </w:r>
      <w:r w:rsidRPr="00A50FE2">
        <w:rPr>
          <w:rStyle w:val="FontStyle14"/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50FE2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50FE2">
        <w:rPr>
          <w:rStyle w:val="FontStyle14"/>
          <w:rFonts w:ascii="Times New Roman" w:hAnsi="Times New Roman" w:cs="Times New Roman"/>
          <w:sz w:val="24"/>
          <w:szCs w:val="24"/>
        </w:rPr>
        <w:t>раз.</w:t>
      </w:r>
    </w:p>
    <w:p w:rsidR="00A50FE2" w:rsidRDefault="00A50FE2" w:rsidP="00A50FE2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Задача.</w:t>
      </w:r>
    </w:p>
    <w:p w:rsidR="00A50FE2" w:rsidRDefault="00A50FE2" w:rsidP="00A50FE2">
      <w:pPr>
        <w:numPr>
          <w:ilvl w:val="0"/>
          <w:numId w:val="2"/>
        </w:numPr>
        <w:shd w:val="clear" w:color="auto" w:fill="FFFFFF"/>
        <w:tabs>
          <w:tab w:val="clear" w:pos="499"/>
          <w:tab w:val="left" w:pos="851"/>
        </w:tabs>
        <w:autoSpaceDE w:val="0"/>
        <w:autoSpaceDN w:val="0"/>
        <w:adjustRightInd w:val="0"/>
        <w:spacing w:line="235" w:lineRule="auto"/>
        <w:ind w:left="0" w:firstLine="425"/>
        <w:contextualSpacing w:val="0"/>
        <w:jc w:val="both"/>
        <w:rPr>
          <w:szCs w:val="30"/>
        </w:rPr>
      </w:pPr>
      <w:r w:rsidRPr="00C5527A">
        <w:rPr>
          <w:szCs w:val="30"/>
        </w:rPr>
        <w:t>Вероятность того, что в течение суток</w:t>
      </w:r>
      <w:r>
        <w:rPr>
          <w:szCs w:val="30"/>
        </w:rPr>
        <w:t xml:space="preserve"> </w:t>
      </w:r>
      <w:r w:rsidRPr="00C5527A">
        <w:rPr>
          <w:szCs w:val="30"/>
        </w:rPr>
        <w:t>место на автостоянке перед рынком будет свободно, равна 0, 2. Стоянка рассчитана на 800 мест. Оц</w:t>
      </w:r>
      <w:r w:rsidRPr="00C5527A">
        <w:rPr>
          <w:szCs w:val="30"/>
        </w:rPr>
        <w:t>е</w:t>
      </w:r>
      <w:r w:rsidRPr="00C5527A">
        <w:rPr>
          <w:szCs w:val="30"/>
        </w:rPr>
        <w:t>нить вероятность того, что в течени</w:t>
      </w:r>
      <w:proofErr w:type="gramStart"/>
      <w:r w:rsidRPr="00C5527A">
        <w:rPr>
          <w:szCs w:val="30"/>
        </w:rPr>
        <w:t>и</w:t>
      </w:r>
      <w:proofErr w:type="gramEnd"/>
      <w:r w:rsidRPr="00C5527A">
        <w:rPr>
          <w:szCs w:val="30"/>
        </w:rPr>
        <w:t xml:space="preserve"> суток число свободных мест будет но 150. Число свободных мест будет от 140 до 180.</w:t>
      </w:r>
    </w:p>
    <w:p w:rsidR="00A50FE2" w:rsidRPr="00A50FE2" w:rsidRDefault="00A50FE2" w:rsidP="00A50FE2">
      <w:pPr>
        <w:pStyle w:val="2"/>
        <w:spacing w:after="120"/>
        <w:ind w:left="992" w:hanging="567"/>
        <w:rPr>
          <w:sz w:val="28"/>
          <w:szCs w:val="28"/>
        </w:rPr>
      </w:pPr>
      <w:bookmarkStart w:id="3" w:name="_Toc429473165"/>
      <w:r w:rsidRPr="00A50FE2">
        <w:rPr>
          <w:rStyle w:val="FontStyle13"/>
          <w:sz w:val="28"/>
          <w:szCs w:val="28"/>
        </w:rPr>
        <w:t xml:space="preserve">1.4. </w:t>
      </w:r>
      <w:r w:rsidRPr="00A50FE2">
        <w:rPr>
          <w:sz w:val="28"/>
          <w:szCs w:val="28"/>
        </w:rPr>
        <w:t>Случайные величины</w:t>
      </w:r>
      <w:bookmarkEnd w:id="3"/>
    </w:p>
    <w:p w:rsidR="00A50FE2" w:rsidRDefault="00A50FE2" w:rsidP="00A50FE2">
      <w:pPr>
        <w:pStyle w:val="Style8"/>
        <w:widowControl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C5527A">
        <w:rPr>
          <w:rFonts w:ascii="Times New Roman" w:hAnsi="Times New Roman"/>
          <w:color w:val="000000"/>
          <w:sz w:val="30"/>
          <w:szCs w:val="30"/>
        </w:rPr>
        <w:t>Случайная величина распределена по закону.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50FE2" w:rsidRPr="00C5527A" w:rsidRDefault="00A50FE2" w:rsidP="00A50FE2">
      <w:pPr>
        <w:pStyle w:val="Style8"/>
        <w:widowControl/>
        <w:spacing w:line="360" w:lineRule="auto"/>
        <w:ind w:firstLine="426"/>
        <w:rPr>
          <w:rFonts w:ascii="Times New Roman" w:hAnsi="Times New Roman"/>
          <w:sz w:val="30"/>
          <w:szCs w:val="30"/>
        </w:rPr>
      </w:pPr>
      <w:r w:rsidRPr="00C5527A">
        <w:rPr>
          <w:rFonts w:ascii="Times New Roman" w:hAnsi="Times New Roman"/>
          <w:sz w:val="30"/>
          <w:szCs w:val="30"/>
        </w:rPr>
        <w:lastRenderedPageBreak/>
        <w:t xml:space="preserve">Найти: </w:t>
      </w:r>
      <w:proofErr w:type="gramStart"/>
      <w:r w:rsidRPr="00C5527A">
        <w:rPr>
          <w:rFonts w:ascii="Times New Roman" w:hAnsi="Times New Roman"/>
          <w:i/>
          <w:sz w:val="30"/>
          <w:szCs w:val="30"/>
        </w:rPr>
        <w:t>р</w:t>
      </w:r>
      <w:proofErr w:type="gramEnd"/>
      <w:r w:rsidRPr="00C5527A">
        <w:rPr>
          <w:rFonts w:ascii="Times New Roman" w:hAnsi="Times New Roman"/>
          <w:sz w:val="30"/>
          <w:szCs w:val="30"/>
        </w:rPr>
        <w:t xml:space="preserve">, </w:t>
      </w:r>
      <w:r w:rsidRPr="00C5527A">
        <w:rPr>
          <w:rFonts w:ascii="Times New Roman" w:hAnsi="Times New Roman"/>
          <w:i/>
          <w:sz w:val="30"/>
          <w:szCs w:val="30"/>
        </w:rPr>
        <w:t>М</w:t>
      </w:r>
      <w:r w:rsidRPr="00C5527A">
        <w:rPr>
          <w:rFonts w:ascii="Times New Roman" w:hAnsi="Times New Roman"/>
          <w:sz w:val="30"/>
          <w:szCs w:val="30"/>
        </w:rPr>
        <w:t>(</w:t>
      </w:r>
      <w:r w:rsidRPr="00C5527A">
        <w:rPr>
          <w:rFonts w:ascii="Times New Roman" w:hAnsi="Times New Roman"/>
          <w:i/>
          <w:sz w:val="30"/>
          <w:szCs w:val="30"/>
        </w:rPr>
        <w:t>Х</w:t>
      </w:r>
      <w:r w:rsidRPr="00C5527A">
        <w:rPr>
          <w:rFonts w:ascii="Times New Roman" w:hAnsi="Times New Roman"/>
          <w:sz w:val="30"/>
          <w:szCs w:val="30"/>
        </w:rPr>
        <w:t xml:space="preserve">), </w:t>
      </w:r>
      <w:r w:rsidRPr="00C5527A">
        <w:rPr>
          <w:rFonts w:ascii="Times New Roman" w:hAnsi="Times New Roman"/>
          <w:i/>
          <w:sz w:val="30"/>
          <w:szCs w:val="30"/>
        </w:rPr>
        <w:t>D</w:t>
      </w:r>
      <w:r w:rsidRPr="00C5527A">
        <w:rPr>
          <w:rFonts w:ascii="Times New Roman" w:hAnsi="Times New Roman"/>
          <w:sz w:val="30"/>
          <w:szCs w:val="30"/>
        </w:rPr>
        <w:t>(</w:t>
      </w:r>
      <w:r w:rsidRPr="00C5527A">
        <w:rPr>
          <w:rFonts w:ascii="Times New Roman" w:hAnsi="Times New Roman"/>
          <w:i/>
          <w:sz w:val="30"/>
          <w:szCs w:val="30"/>
        </w:rPr>
        <w:t>Х</w:t>
      </w:r>
      <w:r w:rsidRPr="00C5527A">
        <w:rPr>
          <w:rFonts w:ascii="Times New Roman" w:hAnsi="Times New Roman"/>
          <w:sz w:val="30"/>
          <w:szCs w:val="30"/>
        </w:rPr>
        <w:t>).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tbl>
      <w:tblPr>
        <w:tblW w:w="0" w:type="auto"/>
        <w:tblInd w:w="4" w:type="dxa"/>
        <w:tblLook w:val="00BF" w:firstRow="1" w:lastRow="0" w:firstColumn="1" w:lastColumn="0" w:noHBand="0" w:noVBand="0"/>
      </w:tblPr>
      <w:tblGrid>
        <w:gridCol w:w="660"/>
        <w:gridCol w:w="660"/>
        <w:gridCol w:w="660"/>
        <w:gridCol w:w="661"/>
      </w:tblGrid>
      <w:tr w:rsidR="00A50FE2" w:rsidRPr="00C5527A" w:rsidTr="00214360">
        <w:trPr>
          <w:trHeight w:val="77"/>
        </w:trPr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30"/>
              </w:rPr>
            </w:pPr>
            <w:r w:rsidRPr="00C5527A">
              <w:rPr>
                <w:i/>
                <w:szCs w:val="30"/>
              </w:rPr>
              <w:t>х</w:t>
            </w:r>
          </w:p>
        </w:tc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r w:rsidRPr="00C5527A">
              <w:rPr>
                <w:color w:val="000000"/>
                <w:szCs w:val="30"/>
              </w:rPr>
              <w:t>2</w:t>
            </w:r>
          </w:p>
        </w:tc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r w:rsidRPr="00C5527A">
              <w:rPr>
                <w:color w:val="000000"/>
                <w:szCs w:val="30"/>
              </w:rPr>
              <w:t>4</w:t>
            </w:r>
          </w:p>
        </w:tc>
        <w:tc>
          <w:tcPr>
            <w:tcW w:w="661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r w:rsidRPr="00C5527A">
              <w:rPr>
                <w:color w:val="000000"/>
                <w:szCs w:val="30"/>
              </w:rPr>
              <w:t>6</w:t>
            </w:r>
          </w:p>
        </w:tc>
      </w:tr>
      <w:tr w:rsidR="00A50FE2" w:rsidRPr="00C5527A" w:rsidTr="00214360">
        <w:trPr>
          <w:trHeight w:val="344"/>
        </w:trPr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Cs w:val="30"/>
              </w:rPr>
            </w:pPr>
            <w:proofErr w:type="gramStart"/>
            <w:r w:rsidRPr="00C5527A">
              <w:rPr>
                <w:i/>
                <w:szCs w:val="30"/>
              </w:rPr>
              <w:t>р</w:t>
            </w:r>
            <w:proofErr w:type="gramEnd"/>
          </w:p>
        </w:tc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r w:rsidRPr="00C5527A">
              <w:rPr>
                <w:color w:val="000000"/>
                <w:szCs w:val="30"/>
              </w:rPr>
              <w:t>0,4</w:t>
            </w:r>
          </w:p>
        </w:tc>
        <w:tc>
          <w:tcPr>
            <w:tcW w:w="660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proofErr w:type="gramStart"/>
            <w:r w:rsidRPr="00C5527A">
              <w:rPr>
                <w:i/>
                <w:szCs w:val="30"/>
              </w:rPr>
              <w:t>р</w:t>
            </w:r>
            <w:proofErr w:type="gramEnd"/>
          </w:p>
        </w:tc>
        <w:tc>
          <w:tcPr>
            <w:tcW w:w="661" w:type="dxa"/>
            <w:vAlign w:val="center"/>
          </w:tcPr>
          <w:p w:rsidR="00A50FE2" w:rsidRPr="00C5527A" w:rsidRDefault="00A50FE2" w:rsidP="0021436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30"/>
              </w:rPr>
            </w:pPr>
            <w:r w:rsidRPr="00C5527A">
              <w:rPr>
                <w:color w:val="000000"/>
                <w:szCs w:val="30"/>
              </w:rPr>
              <w:t>0,2</w:t>
            </w:r>
          </w:p>
        </w:tc>
      </w:tr>
    </w:tbl>
    <w:p w:rsidR="00A50FE2" w:rsidRDefault="00CA2840" w:rsidP="00A50FE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35" w:lineRule="auto"/>
        <w:ind w:left="425" w:firstLine="0"/>
        <w:contextualSpacing w:val="0"/>
        <w:jc w:val="both"/>
        <w:rPr>
          <w:szCs w:val="30"/>
        </w:rPr>
      </w:pPr>
      <w:r>
        <w:rPr>
          <w:szCs w:val="30"/>
        </w:rPr>
        <w:t>Контрольная 2.</w:t>
      </w:r>
    </w:p>
    <w:p w:rsidR="00CA2840" w:rsidRPr="00C5527A" w:rsidRDefault="00CA2840" w:rsidP="00CA2840">
      <w:pPr>
        <w:pStyle w:val="2"/>
        <w:spacing w:after="180"/>
        <w:ind w:left="992" w:hanging="567"/>
      </w:pPr>
      <w:bookmarkStart w:id="4" w:name="_Toc341221874"/>
      <w:bookmarkStart w:id="5" w:name="_Toc341224075"/>
      <w:bookmarkStart w:id="6" w:name="_Toc341225206"/>
      <w:bookmarkStart w:id="7" w:name="_Toc363031162"/>
      <w:bookmarkStart w:id="8" w:name="_Toc429473170"/>
      <w:r w:rsidRPr="00C5527A">
        <w:t>2.4. Варианты заданий</w:t>
      </w:r>
      <w:bookmarkEnd w:id="4"/>
      <w:bookmarkEnd w:id="5"/>
      <w:bookmarkEnd w:id="6"/>
      <w:bookmarkEnd w:id="7"/>
      <w:bookmarkEnd w:id="8"/>
    </w:p>
    <w:p w:rsidR="00CA2840" w:rsidRPr="00C5527A" w:rsidRDefault="00CA2840" w:rsidP="00CA2840">
      <w:pPr>
        <w:spacing w:line="235" w:lineRule="auto"/>
        <w:contextualSpacing w:val="0"/>
        <w:jc w:val="both"/>
        <w:rPr>
          <w:i/>
          <w:szCs w:val="30"/>
        </w:rPr>
      </w:pPr>
      <w:r w:rsidRPr="00C5527A">
        <w:rPr>
          <w:i/>
          <w:szCs w:val="30"/>
        </w:rPr>
        <w:t>В задачах по данным своего варианта выполните следующие задания: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1</w:t>
      </w:r>
      <w:r w:rsidRPr="00C5527A">
        <w:rPr>
          <w:szCs w:val="30"/>
        </w:rPr>
        <w:t>. Постройте статистический ряд.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2</w:t>
      </w:r>
      <w:r w:rsidRPr="00C5527A">
        <w:rPr>
          <w:szCs w:val="30"/>
        </w:rPr>
        <w:t>. Вычислите относительные частоты и накопленные относ</w:t>
      </w:r>
      <w:r w:rsidRPr="00C5527A">
        <w:rPr>
          <w:szCs w:val="30"/>
        </w:rPr>
        <w:t>и</w:t>
      </w:r>
      <w:r w:rsidRPr="00C5527A">
        <w:rPr>
          <w:szCs w:val="30"/>
        </w:rPr>
        <w:t>тельные частоты.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3</w:t>
      </w:r>
      <w:r w:rsidRPr="00C5527A">
        <w:rPr>
          <w:szCs w:val="30"/>
        </w:rPr>
        <w:t>. Представьте графически статистический ряд в виде полиг</w:t>
      </w:r>
      <w:r w:rsidRPr="00C5527A">
        <w:rPr>
          <w:szCs w:val="30"/>
        </w:rPr>
        <w:t>о</w:t>
      </w:r>
      <w:r w:rsidRPr="00C5527A">
        <w:rPr>
          <w:szCs w:val="30"/>
        </w:rPr>
        <w:t>на или гистограммы.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4</w:t>
      </w:r>
      <w:r w:rsidRPr="00C5527A">
        <w:rPr>
          <w:szCs w:val="30"/>
        </w:rPr>
        <w:t>. Постройте график накопленных относительных частот.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5</w:t>
      </w:r>
      <w:r w:rsidRPr="00C5527A">
        <w:rPr>
          <w:szCs w:val="30"/>
        </w:rPr>
        <w:t>. Запишите эмпирическую функцию распределения.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Задание 6</w:t>
      </w:r>
      <w:r w:rsidRPr="00C5527A">
        <w:rPr>
          <w:szCs w:val="30"/>
        </w:rPr>
        <w:t>. Вычислите точечные оценки параметров закона распред</w:t>
      </w:r>
      <w:r w:rsidRPr="00C5527A">
        <w:rPr>
          <w:szCs w:val="30"/>
        </w:rPr>
        <w:t>е</w:t>
      </w:r>
      <w:r w:rsidRPr="00C5527A">
        <w:rPr>
          <w:szCs w:val="30"/>
        </w:rPr>
        <w:t xml:space="preserve">ления: </w:t>
      </w:r>
    </w:p>
    <w:p w:rsidR="00CA2840" w:rsidRPr="00C5527A" w:rsidRDefault="00CA2840" w:rsidP="00CA2840">
      <w:pPr>
        <w:pStyle w:val="a3"/>
        <w:numPr>
          <w:ilvl w:val="0"/>
          <w:numId w:val="3"/>
        </w:numPr>
        <w:spacing w:line="235" w:lineRule="auto"/>
        <w:ind w:left="0" w:firstLine="425"/>
        <w:jc w:val="both"/>
        <w:rPr>
          <w:szCs w:val="30"/>
        </w:rPr>
      </w:pPr>
      <w:r w:rsidRPr="00C5527A">
        <w:rPr>
          <w:szCs w:val="30"/>
        </w:rPr>
        <w:t> выборочное среднее;</w:t>
      </w:r>
    </w:p>
    <w:p w:rsidR="00CA2840" w:rsidRPr="00C5527A" w:rsidRDefault="00CA2840" w:rsidP="00CA2840">
      <w:pPr>
        <w:pStyle w:val="a3"/>
        <w:numPr>
          <w:ilvl w:val="0"/>
          <w:numId w:val="3"/>
        </w:numPr>
        <w:spacing w:line="235" w:lineRule="auto"/>
        <w:ind w:left="0" w:firstLine="425"/>
        <w:jc w:val="both"/>
        <w:rPr>
          <w:szCs w:val="30"/>
        </w:rPr>
      </w:pPr>
      <w:r w:rsidRPr="00C5527A">
        <w:rPr>
          <w:szCs w:val="30"/>
        </w:rPr>
        <w:t> выборочную дисперсию (смещённую</w:t>
      </w:r>
      <w:r>
        <w:rPr>
          <w:szCs w:val="30"/>
        </w:rPr>
        <w:t xml:space="preserve"> </w:t>
      </w:r>
      <w:r w:rsidRPr="00C5527A">
        <w:rPr>
          <w:szCs w:val="30"/>
        </w:rPr>
        <w:t>и несмещённую);</w:t>
      </w:r>
    </w:p>
    <w:p w:rsidR="00CA2840" w:rsidRPr="00C5527A" w:rsidRDefault="00CA2840" w:rsidP="00CA2840">
      <w:pPr>
        <w:pStyle w:val="a3"/>
        <w:numPr>
          <w:ilvl w:val="0"/>
          <w:numId w:val="3"/>
        </w:numPr>
        <w:spacing w:line="235" w:lineRule="auto"/>
        <w:ind w:left="0" w:firstLine="425"/>
        <w:jc w:val="both"/>
        <w:rPr>
          <w:szCs w:val="30"/>
        </w:rPr>
      </w:pPr>
      <w:r w:rsidRPr="00C5527A">
        <w:rPr>
          <w:szCs w:val="30"/>
        </w:rPr>
        <w:t xml:space="preserve"> выборочное среднее </w:t>
      </w:r>
      <w:proofErr w:type="spellStart"/>
      <w:r w:rsidRPr="00C5527A">
        <w:rPr>
          <w:szCs w:val="30"/>
        </w:rPr>
        <w:t>квадратическое</w:t>
      </w:r>
      <w:proofErr w:type="spellEnd"/>
      <w:r w:rsidRPr="00C5527A">
        <w:rPr>
          <w:szCs w:val="30"/>
        </w:rPr>
        <w:t xml:space="preserve"> отклонение (смещённое и н</w:t>
      </w:r>
      <w:r w:rsidRPr="00C5527A">
        <w:rPr>
          <w:szCs w:val="30"/>
        </w:rPr>
        <w:t>е</w:t>
      </w:r>
      <w:r w:rsidRPr="00C5527A">
        <w:rPr>
          <w:szCs w:val="30"/>
        </w:rPr>
        <w:t>смещённое);</w:t>
      </w:r>
    </w:p>
    <w:p w:rsidR="00CA2840" w:rsidRPr="00C5527A" w:rsidRDefault="00CA2840" w:rsidP="00CA2840">
      <w:pPr>
        <w:pStyle w:val="a3"/>
        <w:numPr>
          <w:ilvl w:val="0"/>
          <w:numId w:val="3"/>
        </w:numPr>
        <w:spacing w:line="235" w:lineRule="auto"/>
        <w:ind w:left="0" w:firstLine="425"/>
        <w:jc w:val="both"/>
        <w:rPr>
          <w:szCs w:val="30"/>
        </w:rPr>
      </w:pPr>
      <w:r w:rsidRPr="00C5527A">
        <w:rPr>
          <w:szCs w:val="30"/>
        </w:rPr>
        <w:t xml:space="preserve"> выборочную моду;</w:t>
      </w:r>
    </w:p>
    <w:p w:rsidR="00CA2840" w:rsidRPr="00C5527A" w:rsidRDefault="00CA2840" w:rsidP="00CA2840">
      <w:pPr>
        <w:pStyle w:val="a3"/>
        <w:numPr>
          <w:ilvl w:val="0"/>
          <w:numId w:val="3"/>
        </w:numPr>
        <w:spacing w:line="235" w:lineRule="auto"/>
        <w:ind w:left="0" w:firstLine="425"/>
        <w:jc w:val="both"/>
        <w:rPr>
          <w:szCs w:val="30"/>
        </w:rPr>
      </w:pPr>
      <w:r w:rsidRPr="00C5527A">
        <w:rPr>
          <w:szCs w:val="30"/>
        </w:rPr>
        <w:t xml:space="preserve"> выборочную медиану.</w:t>
      </w:r>
    </w:p>
    <w:p w:rsidR="00CA2840" w:rsidRPr="00C5527A" w:rsidRDefault="00CA2840" w:rsidP="00CA2840">
      <w:pPr>
        <w:spacing w:line="235" w:lineRule="auto"/>
        <w:jc w:val="both"/>
        <w:rPr>
          <w:szCs w:val="30"/>
        </w:rPr>
      </w:pPr>
      <w:r w:rsidRPr="00C5527A">
        <w:rPr>
          <w:i/>
          <w:szCs w:val="30"/>
        </w:rPr>
        <w:t>З</w:t>
      </w:r>
      <w:r w:rsidRPr="009F4B32">
        <w:rPr>
          <w:i/>
          <w:spacing w:val="-2"/>
          <w:szCs w:val="30"/>
        </w:rPr>
        <w:t>адание 7</w:t>
      </w:r>
      <w:r w:rsidRPr="009F4B32">
        <w:rPr>
          <w:spacing w:val="-2"/>
          <w:szCs w:val="30"/>
        </w:rPr>
        <w:t>. Положим, изучаемая генеральная совокупность подчиняется нормальному закону распределения. Найдите доверительный интервал для неизвестного математического ожидания при условии, что дисперсия неи</w:t>
      </w:r>
      <w:r w:rsidRPr="009F4B32">
        <w:rPr>
          <w:spacing w:val="-2"/>
          <w:szCs w:val="30"/>
        </w:rPr>
        <w:t>з</w:t>
      </w:r>
      <w:r w:rsidRPr="009F4B32">
        <w:rPr>
          <w:spacing w:val="-2"/>
          <w:szCs w:val="30"/>
        </w:rPr>
        <w:t xml:space="preserve">вестна и доверительная вероятность задаётся формулой </w:t>
      </w:r>
      <m:oMath>
        <m:r>
          <w:rPr>
            <w:rFonts w:ascii="Cambria Math" w:hAnsi="Cambria Math"/>
            <w:i/>
            <w:spacing w:val="-2"/>
            <w:szCs w:val="30"/>
          </w:rPr>
          <w:sym w:font="Symbol" w:char="F067"/>
        </m:r>
        <m:r>
          <w:rPr>
            <w:rFonts w:ascii="Cambria Math" w:hAnsi="Cambria Math"/>
            <w:spacing w:val="-2"/>
            <w:szCs w:val="30"/>
          </w:rPr>
          <m:t>=0,9+0,01</m:t>
        </m:r>
        <m:r>
          <w:rPr>
            <w:rFonts w:ascii="Cambria Math"/>
            <w:spacing w:val="-2"/>
            <w:szCs w:val="30"/>
          </w:rPr>
          <m:t> </m:t>
        </m:r>
        <m:r>
          <w:rPr>
            <w:rFonts w:ascii="Cambria Math"/>
            <w:spacing w:val="-2"/>
            <w:szCs w:val="30"/>
          </w:rPr>
          <m:t>i</m:t>
        </m:r>
      </m:oMath>
      <w:r w:rsidRPr="009F4B32">
        <w:rPr>
          <w:spacing w:val="-2"/>
          <w:szCs w:val="30"/>
        </w:rPr>
        <w:t>,</w:t>
      </w:r>
      <w:r w:rsidRPr="00C5527A">
        <w:rPr>
          <w:szCs w:val="30"/>
        </w:rPr>
        <w:t xml:space="preserve"> </w:t>
      </w:r>
      <w:r w:rsidRPr="009231EE">
        <w:rPr>
          <w:szCs w:val="30"/>
        </w:rPr>
        <w:br/>
      </w:r>
      <w:r w:rsidRPr="00C5527A">
        <w:rPr>
          <w:szCs w:val="30"/>
        </w:rPr>
        <w:t>где</w:t>
      </w:r>
      <w:r w:rsidRPr="009F4B32">
        <w:rPr>
          <w:szCs w:val="30"/>
        </w:rPr>
        <w:t xml:space="preserve"> </w:t>
      </w:r>
      <w:proofErr w:type="spellStart"/>
      <w:r w:rsidRPr="009F4B32">
        <w:rPr>
          <w:i/>
          <w:szCs w:val="30"/>
          <w:lang w:val="en-US"/>
        </w:rPr>
        <w:t>i</w:t>
      </w:r>
      <w:proofErr w:type="spellEnd"/>
      <w:r w:rsidRPr="009F4B32">
        <w:rPr>
          <w:szCs w:val="30"/>
        </w:rPr>
        <w:t xml:space="preserve"> </w:t>
      </w:r>
      <w:r w:rsidRPr="00C5527A">
        <w:rPr>
          <w:szCs w:val="30"/>
        </w:rPr>
        <w:t xml:space="preserve">– последняя цифра шифра зачётной книжки. </w:t>
      </w:r>
    </w:p>
    <w:p w:rsidR="00CA2840" w:rsidRPr="00C5527A" w:rsidRDefault="00CA2840" w:rsidP="00CA2840">
      <w:pPr>
        <w:jc w:val="both"/>
        <w:rPr>
          <w:szCs w:val="30"/>
        </w:rPr>
      </w:pPr>
      <w:r w:rsidRPr="00C5527A">
        <w:rPr>
          <w:b/>
          <w:i/>
          <w:szCs w:val="30"/>
        </w:rPr>
        <w:t>Вариант 3</w:t>
      </w:r>
      <w:r>
        <w:rPr>
          <w:b/>
          <w:i/>
          <w:szCs w:val="30"/>
        </w:rPr>
        <w:t xml:space="preserve">. </w:t>
      </w:r>
      <w:r w:rsidRPr="00C5527A">
        <w:rPr>
          <w:szCs w:val="30"/>
        </w:rPr>
        <w:t>Проведено исследование посещаемости интернет-сайта. Несколько часов подряд регистрируется число посетителей, посетивших сайт в течение данного часа. Результаты исследования приведены ниже.</w:t>
      </w:r>
    </w:p>
    <w:p w:rsidR="00CA2840" w:rsidRPr="009F4B32" w:rsidRDefault="00CA2840" w:rsidP="00CA2840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6"/>
        <w:gridCol w:w="946"/>
        <w:gridCol w:w="946"/>
        <w:gridCol w:w="946"/>
        <w:gridCol w:w="946"/>
        <w:gridCol w:w="946"/>
      </w:tblGrid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9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9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9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13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4</w:t>
            </w:r>
          </w:p>
        </w:tc>
      </w:tr>
      <w:tr w:rsidR="00CA2840" w:rsidRPr="009F4B32" w:rsidTr="00214360">
        <w:tc>
          <w:tcPr>
            <w:tcW w:w="963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9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12</w:t>
            </w:r>
          </w:p>
        </w:tc>
        <w:tc>
          <w:tcPr>
            <w:tcW w:w="964" w:type="dxa"/>
            <w:vAlign w:val="center"/>
          </w:tcPr>
          <w:p w:rsidR="00CA2840" w:rsidRPr="009F4B32" w:rsidRDefault="00CA2840" w:rsidP="00214360">
            <w:pPr>
              <w:ind w:firstLine="0"/>
              <w:jc w:val="center"/>
              <w:rPr>
                <w:sz w:val="26"/>
                <w:szCs w:val="26"/>
              </w:rPr>
            </w:pPr>
            <w:r w:rsidRPr="009F4B32">
              <w:rPr>
                <w:sz w:val="26"/>
                <w:szCs w:val="26"/>
              </w:rPr>
              <w:t>0</w:t>
            </w:r>
          </w:p>
        </w:tc>
      </w:tr>
    </w:tbl>
    <w:p w:rsidR="00CA2840" w:rsidRPr="00C5527A" w:rsidRDefault="00CA2840" w:rsidP="00A50FE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35" w:lineRule="auto"/>
        <w:ind w:left="425" w:firstLine="0"/>
        <w:contextualSpacing w:val="0"/>
        <w:jc w:val="both"/>
        <w:rPr>
          <w:szCs w:val="30"/>
        </w:rPr>
      </w:pPr>
    </w:p>
    <w:p w:rsidR="00A50FE2" w:rsidRPr="00A50FE2" w:rsidRDefault="00A50FE2" w:rsidP="00A50FE2">
      <w:pPr>
        <w:jc w:val="center"/>
        <w:rPr>
          <w:sz w:val="24"/>
          <w:szCs w:val="24"/>
        </w:rPr>
      </w:pPr>
    </w:p>
    <w:sectPr w:rsidR="00A50FE2" w:rsidRPr="00A5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F" w:rsidRDefault="004F618F" w:rsidP="00CA2840">
      <w:r>
        <w:separator/>
      </w:r>
    </w:p>
  </w:endnote>
  <w:endnote w:type="continuationSeparator" w:id="0">
    <w:p w:rsidR="004F618F" w:rsidRDefault="004F618F" w:rsidP="00C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F" w:rsidRDefault="004F618F" w:rsidP="00CA2840">
      <w:r>
        <w:separator/>
      </w:r>
    </w:p>
  </w:footnote>
  <w:footnote w:type="continuationSeparator" w:id="0">
    <w:p w:rsidR="004F618F" w:rsidRDefault="004F618F" w:rsidP="00CA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36D"/>
    <w:multiLevelType w:val="multilevel"/>
    <w:tmpl w:val="45E60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439164B8"/>
    <w:multiLevelType w:val="hybridMultilevel"/>
    <w:tmpl w:val="788AE176"/>
    <w:lvl w:ilvl="0" w:tplc="CD5CCD54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17093"/>
    <w:multiLevelType w:val="hybridMultilevel"/>
    <w:tmpl w:val="3C226DBC"/>
    <w:lvl w:ilvl="0" w:tplc="40DA5642">
      <w:start w:val="1"/>
      <w:numFmt w:val="decimal"/>
      <w:lvlText w:val="%1."/>
      <w:lvlJc w:val="left"/>
      <w:pPr>
        <w:tabs>
          <w:tab w:val="num" w:pos="499"/>
        </w:tabs>
        <w:ind w:left="672" w:hanging="53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4"/>
    <w:rsid w:val="002B0B0D"/>
    <w:rsid w:val="004F618F"/>
    <w:rsid w:val="00A50FE2"/>
    <w:rsid w:val="00C13704"/>
    <w:rsid w:val="00C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2"/>
    <w:pPr>
      <w:spacing w:after="0" w:line="240" w:lineRule="auto"/>
      <w:ind w:firstLine="425"/>
      <w:contextualSpacing/>
    </w:pPr>
    <w:rPr>
      <w:rFonts w:ascii="Times New Roman" w:eastAsiaTheme="minorEastAsia" w:hAnsi="Times New Roman" w:cs="Times New Roman"/>
      <w:sz w:val="30"/>
      <w:szCs w:val="28"/>
      <w:lang w:eastAsia="ru-RU"/>
    </w:rPr>
  </w:style>
  <w:style w:type="paragraph" w:styleId="2">
    <w:name w:val="heading 2"/>
    <w:basedOn w:val="3"/>
    <w:next w:val="a"/>
    <w:link w:val="20"/>
    <w:uiPriority w:val="9"/>
    <w:qFormat/>
    <w:rsid w:val="00A50FE2"/>
    <w:pPr>
      <w:keepNext w:val="0"/>
      <w:keepLines w:val="0"/>
      <w:spacing w:before="0" w:after="240"/>
      <w:ind w:left="993" w:hanging="568"/>
      <w:outlineLvl w:val="1"/>
    </w:pPr>
    <w:rPr>
      <w:rFonts w:ascii="Times New Roman" w:eastAsiaTheme="minorEastAsia" w:hAnsi="Times New Roman" w:cs="Times New Roman"/>
      <w:bCs w:val="0"/>
      <w:color w:val="auto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E2"/>
    <w:pPr>
      <w:ind w:left="720"/>
    </w:pPr>
  </w:style>
  <w:style w:type="paragraph" w:customStyle="1" w:styleId="Style8">
    <w:name w:val="Style8"/>
    <w:basedOn w:val="a"/>
    <w:uiPriority w:val="99"/>
    <w:rsid w:val="00A50FE2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uiPriority w:val="99"/>
    <w:rsid w:val="00A50FE2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50FE2"/>
    <w:rPr>
      <w:rFonts w:ascii="Times New Roman" w:eastAsiaTheme="minorEastAsia" w:hAnsi="Times New Roman" w:cs="Times New Roman"/>
      <w:b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FE2"/>
    <w:rPr>
      <w:rFonts w:asciiTheme="majorHAnsi" w:eastAsiaTheme="majorEastAsia" w:hAnsiTheme="majorHAnsi" w:cstheme="majorBidi"/>
      <w:b/>
      <w:bCs/>
      <w:color w:val="4F81BD" w:themeColor="accent1"/>
      <w:sz w:val="30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A50FE2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A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840"/>
    <w:rPr>
      <w:rFonts w:ascii="Times New Roman" w:eastAsiaTheme="minorEastAsia" w:hAnsi="Times New Roman" w:cs="Times New Roman"/>
      <w:sz w:val="30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A2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840"/>
    <w:rPr>
      <w:rFonts w:ascii="Times New Roman" w:eastAsiaTheme="minorEastAsia" w:hAnsi="Times New Roman" w:cs="Times New Roman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2"/>
    <w:pPr>
      <w:spacing w:after="0" w:line="240" w:lineRule="auto"/>
      <w:ind w:firstLine="425"/>
      <w:contextualSpacing/>
    </w:pPr>
    <w:rPr>
      <w:rFonts w:ascii="Times New Roman" w:eastAsiaTheme="minorEastAsia" w:hAnsi="Times New Roman" w:cs="Times New Roman"/>
      <w:sz w:val="30"/>
      <w:szCs w:val="28"/>
      <w:lang w:eastAsia="ru-RU"/>
    </w:rPr>
  </w:style>
  <w:style w:type="paragraph" w:styleId="2">
    <w:name w:val="heading 2"/>
    <w:basedOn w:val="3"/>
    <w:next w:val="a"/>
    <w:link w:val="20"/>
    <w:uiPriority w:val="9"/>
    <w:qFormat/>
    <w:rsid w:val="00A50FE2"/>
    <w:pPr>
      <w:keepNext w:val="0"/>
      <w:keepLines w:val="0"/>
      <w:spacing w:before="0" w:after="240"/>
      <w:ind w:left="993" w:hanging="568"/>
      <w:outlineLvl w:val="1"/>
    </w:pPr>
    <w:rPr>
      <w:rFonts w:ascii="Times New Roman" w:eastAsiaTheme="minorEastAsia" w:hAnsi="Times New Roman" w:cs="Times New Roman"/>
      <w:bCs w:val="0"/>
      <w:color w:val="auto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E2"/>
    <w:pPr>
      <w:ind w:left="720"/>
    </w:pPr>
  </w:style>
  <w:style w:type="paragraph" w:customStyle="1" w:styleId="Style8">
    <w:name w:val="Style8"/>
    <w:basedOn w:val="a"/>
    <w:uiPriority w:val="99"/>
    <w:rsid w:val="00A50FE2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uiPriority w:val="99"/>
    <w:rsid w:val="00A50FE2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50FE2"/>
    <w:rPr>
      <w:rFonts w:ascii="Times New Roman" w:eastAsiaTheme="minorEastAsia" w:hAnsi="Times New Roman" w:cs="Times New Roman"/>
      <w:b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FE2"/>
    <w:rPr>
      <w:rFonts w:asciiTheme="majorHAnsi" w:eastAsiaTheme="majorEastAsia" w:hAnsiTheme="majorHAnsi" w:cstheme="majorBidi"/>
      <w:b/>
      <w:bCs/>
      <w:color w:val="4F81BD" w:themeColor="accent1"/>
      <w:sz w:val="30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A50FE2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A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840"/>
    <w:rPr>
      <w:rFonts w:ascii="Times New Roman" w:eastAsiaTheme="minorEastAsia" w:hAnsi="Times New Roman" w:cs="Times New Roman"/>
      <w:sz w:val="30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A2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840"/>
    <w:rPr>
      <w:rFonts w:ascii="Times New Roman" w:eastAsiaTheme="minorEastAsia" w:hAnsi="Times New Roman" w:cs="Times New Roman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2018-11-01T08:31:00Z</dcterms:created>
  <dcterms:modified xsi:type="dcterms:W3CDTF">2018-11-01T09:08:00Z</dcterms:modified>
</cp:coreProperties>
</file>