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DE" w:rsidRPr="00FB57DE" w:rsidRDefault="00FB57DE">
      <w:pPr>
        <w:rPr>
          <w:rFonts w:ascii="Times New Roman" w:hAnsi="Times New Roman" w:cs="Times New Roman"/>
          <w:b/>
          <w:sz w:val="28"/>
          <w:szCs w:val="28"/>
        </w:rPr>
      </w:pPr>
      <w:r w:rsidRPr="00FB57DE">
        <w:rPr>
          <w:rFonts w:ascii="Times New Roman" w:hAnsi="Times New Roman" w:cs="Times New Roman"/>
          <w:b/>
          <w:sz w:val="28"/>
          <w:szCs w:val="28"/>
        </w:rPr>
        <w:t>РГР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7D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7DE">
        <w:rPr>
          <w:rFonts w:ascii="Times New Roman" w:hAnsi="Times New Roman" w:cs="Times New Roman"/>
          <w:b/>
          <w:sz w:val="28"/>
          <w:szCs w:val="28"/>
        </w:rPr>
        <w:t>2</w:t>
      </w:r>
    </w:p>
    <w:p w:rsidR="00FB57DE" w:rsidRPr="00B60E53" w:rsidRDefault="00FB57DE">
      <w:pPr>
        <w:rPr>
          <w:rFonts w:ascii="Times New Roman" w:hAnsi="Times New Roman" w:cs="Times New Roman"/>
          <w:b/>
          <w:sz w:val="28"/>
          <w:szCs w:val="28"/>
        </w:rPr>
      </w:pPr>
      <w:r w:rsidRPr="00B60E53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FB57DE" w:rsidRPr="00B60E53" w:rsidRDefault="00FB57DE">
      <w:pPr>
        <w:rPr>
          <w:rFonts w:ascii="Times New Roman" w:hAnsi="Times New Roman" w:cs="Times New Roman"/>
          <w:b/>
          <w:sz w:val="28"/>
          <w:szCs w:val="28"/>
        </w:rPr>
      </w:pPr>
      <w:r w:rsidRPr="00B60E53">
        <w:rPr>
          <w:rFonts w:ascii="Times New Roman" w:hAnsi="Times New Roman" w:cs="Times New Roman"/>
          <w:b/>
          <w:sz w:val="28"/>
          <w:szCs w:val="28"/>
        </w:rPr>
        <w:t>«Оценка надежности простейших систем методом Монте-Карло»</w:t>
      </w:r>
    </w:p>
    <w:p w:rsidR="00FB57DE" w:rsidRPr="00E243AF" w:rsidRDefault="00E243AF" w:rsidP="000533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состоит из трех блоков, соединенных последовательно. Первый блок содержит два элемента: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43AF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второй – три элемента: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243AF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243AF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243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третий – один элемент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243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Элементы первого и второго блоков соединены параллельно. А) найти методом Монте-Карло оценку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2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надежности системы, задав перед началом испытаний случайным образом вероятности безотказной работы элементов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>(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>(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243AF">
        <w:rPr>
          <w:rFonts w:ascii="Times New Roman" w:hAnsi="Times New Roman" w:cs="Times New Roman"/>
          <w:sz w:val="28"/>
          <w:szCs w:val="28"/>
        </w:rPr>
        <w:t xml:space="preserve">),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>(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243AF">
        <w:rPr>
          <w:rFonts w:ascii="Times New Roman" w:hAnsi="Times New Roman" w:cs="Times New Roman"/>
          <w:sz w:val="28"/>
          <w:szCs w:val="28"/>
        </w:rPr>
        <w:t xml:space="preserve">),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>(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243AF">
        <w:rPr>
          <w:rFonts w:ascii="Times New Roman" w:hAnsi="Times New Roman" w:cs="Times New Roman"/>
          <w:sz w:val="28"/>
          <w:szCs w:val="28"/>
        </w:rPr>
        <w:t xml:space="preserve">),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>(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243AF">
        <w:rPr>
          <w:rFonts w:ascii="Times New Roman" w:hAnsi="Times New Roman" w:cs="Times New Roman"/>
          <w:sz w:val="28"/>
          <w:szCs w:val="28"/>
        </w:rPr>
        <w:t xml:space="preserve">),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>(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243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из диапазона </w:t>
      </w:r>
      <w:r w:rsidRPr="00E243AF">
        <w:rPr>
          <w:rFonts w:ascii="Times New Roman" w:hAnsi="Times New Roman" w:cs="Times New Roman"/>
          <w:sz w:val="28"/>
          <w:szCs w:val="28"/>
        </w:rPr>
        <w:t xml:space="preserve">[0.6, 1].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05332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айти абсолютную погрешность </w:t>
      </w:r>
      <w:r w:rsidRPr="00E243AF">
        <w:rPr>
          <w:rFonts w:ascii="Times New Roman" w:hAnsi="Times New Roman" w:cs="Times New Roman"/>
          <w:sz w:val="28"/>
          <w:szCs w:val="28"/>
        </w:rPr>
        <w:t>|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243AF">
        <w:rPr>
          <w:rFonts w:ascii="Times New Roman" w:hAnsi="Times New Roman" w:cs="Times New Roman"/>
          <w:sz w:val="28"/>
          <w:szCs w:val="28"/>
        </w:rPr>
        <w:t>-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 xml:space="preserve">|,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надежность системы, вычисленная аналитически. Произвести 50 испытаний. </w:t>
      </w:r>
    </w:p>
    <w:p w:rsidR="009C5B45" w:rsidRDefault="00994359" w:rsidP="0086072C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Устройство состоит из двух узлов, соединенных последовательно. Первый узел содержит три элемента: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43AF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94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9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– два элемента: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243AF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Элементы каждого узла соединены параллельно. Время безотказной работы элементов распределено по показательному закону, с параметрами λ, заданными случайным образом из диапазона </w:t>
      </w:r>
      <w:r w:rsidRPr="00994359">
        <w:rPr>
          <w:rFonts w:ascii="Times New Roman" w:hAnsi="Times New Roman" w:cs="Times New Roman"/>
          <w:sz w:val="28"/>
          <w:szCs w:val="28"/>
        </w:rPr>
        <w:t>[0.01, 0.1]</w:t>
      </w:r>
      <w:r>
        <w:rPr>
          <w:rFonts w:ascii="Times New Roman" w:hAnsi="Times New Roman" w:cs="Times New Roman"/>
          <w:sz w:val="28"/>
          <w:szCs w:val="28"/>
        </w:rPr>
        <w:t xml:space="preserve"> до начала испытаний</w:t>
      </w:r>
      <w:r w:rsidRPr="00994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Найти методом Монте-Карло: а) оценку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9435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9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вероятности безотказной работы устройства </w:t>
      </w:r>
      <w:r w:rsidR="0086072C">
        <w:rPr>
          <w:rFonts w:ascii="Times New Roman" w:hAnsi="Times New Roman" w:cs="Times New Roman"/>
          <w:sz w:val="28"/>
          <w:szCs w:val="28"/>
        </w:rPr>
        <w:t>за время длительностью 60 часов; б) среднее время безотказной работы устройства. Произвести 50 испытаний.</w:t>
      </w:r>
    </w:p>
    <w:p w:rsidR="00FB57DE" w:rsidRDefault="00FB57DE"/>
    <w:p w:rsidR="00FB57DE" w:rsidRPr="00B60E53" w:rsidRDefault="00CB78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60E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Часть 2 </w:t>
      </w:r>
    </w:p>
    <w:p w:rsidR="00CB78E5" w:rsidRPr="00B60E53" w:rsidRDefault="00CB78E5" w:rsidP="002F78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3">
        <w:rPr>
          <w:rFonts w:ascii="Times New Roman" w:hAnsi="Times New Roman" w:cs="Times New Roman"/>
          <w:b/>
          <w:sz w:val="28"/>
          <w:szCs w:val="28"/>
        </w:rPr>
        <w:t>«Простейшие случаи криволинейной корреляции</w:t>
      </w:r>
      <w:r w:rsidR="002F782F">
        <w:rPr>
          <w:rFonts w:ascii="Times New Roman" w:hAnsi="Times New Roman" w:cs="Times New Roman"/>
          <w:b/>
          <w:sz w:val="28"/>
          <w:szCs w:val="28"/>
        </w:rPr>
        <w:t>, мно</w:t>
      </w:r>
      <w:r w:rsidR="00D767C1">
        <w:rPr>
          <w:rFonts w:ascii="Times New Roman" w:hAnsi="Times New Roman" w:cs="Times New Roman"/>
          <w:b/>
          <w:sz w:val="28"/>
          <w:szCs w:val="28"/>
        </w:rPr>
        <w:t>жественная</w:t>
      </w:r>
      <w:r w:rsidR="002F782F">
        <w:rPr>
          <w:rFonts w:ascii="Times New Roman" w:hAnsi="Times New Roman" w:cs="Times New Roman"/>
          <w:b/>
          <w:sz w:val="28"/>
          <w:szCs w:val="28"/>
        </w:rPr>
        <w:t xml:space="preserve"> корреляция</w:t>
      </w:r>
      <w:r w:rsidRPr="00B6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B78E5" w:rsidRDefault="00CB78E5" w:rsidP="00C87DB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экспериментальную выборку исследуемых признаков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B7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(взять два произвольных столбца матрицы экспериментов (не нормированной) из индивидуальной части задания к лабораторной работе </w:t>
      </w:r>
      <w:r w:rsidR="000E4E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1).</w:t>
      </w:r>
      <w:r w:rsidR="007E6583">
        <w:rPr>
          <w:rFonts w:ascii="Times New Roman" w:hAnsi="Times New Roman" w:cs="Times New Roman"/>
          <w:sz w:val="28"/>
          <w:szCs w:val="28"/>
        </w:rPr>
        <w:t xml:space="preserve"> А) рассчитать выборочный коэффициент линейкой корреляции и выборочное корреляционное отношение. Сделать вывод о наличии функциональной зависимости (линейной или не линейной) между рассматриваемыми признаками.</w:t>
      </w:r>
      <w:r w:rsidR="00365E5B">
        <w:rPr>
          <w:rFonts w:ascii="Times New Roman" w:hAnsi="Times New Roman" w:cs="Times New Roman"/>
          <w:sz w:val="28"/>
          <w:szCs w:val="28"/>
        </w:rPr>
        <w:t xml:space="preserve"> Б) по имеющимся экспериментальным данным построить уравнения линейной, квадратичной, экспоненциальной и логарифмической регрессии</w:t>
      </w:r>
      <w:r w:rsidR="00B76054">
        <w:rPr>
          <w:rFonts w:ascii="Times New Roman" w:hAnsi="Times New Roman" w:cs="Times New Roman"/>
          <w:sz w:val="28"/>
          <w:szCs w:val="28"/>
        </w:rPr>
        <w:t>. Построить их графики (на одном рисунке), отметить на графике экспериментальные точки</w:t>
      </w:r>
      <w:r w:rsidR="00365E5B">
        <w:rPr>
          <w:rFonts w:ascii="Times New Roman" w:hAnsi="Times New Roman" w:cs="Times New Roman"/>
          <w:sz w:val="28"/>
          <w:szCs w:val="28"/>
        </w:rPr>
        <w:t xml:space="preserve">. Среди перечисленных выше выбрать уравнение </w:t>
      </w:r>
      <w:r w:rsidR="00B76054">
        <w:rPr>
          <w:rFonts w:ascii="Times New Roman" w:hAnsi="Times New Roman" w:cs="Times New Roman"/>
          <w:sz w:val="28"/>
          <w:szCs w:val="28"/>
        </w:rPr>
        <w:t xml:space="preserve">регрессии </w:t>
      </w:r>
      <w:r w:rsidR="00365E5B">
        <w:rPr>
          <w:rFonts w:ascii="Times New Roman" w:hAnsi="Times New Roman" w:cs="Times New Roman"/>
          <w:sz w:val="28"/>
          <w:szCs w:val="28"/>
        </w:rPr>
        <w:t>наилучшим образом приближающее экспериментальную зависимость (сравнивая между собой значения средне квадратичных отклонений экспериментальных точек от линий регрессии)</w:t>
      </w:r>
      <w:r w:rsidR="00C87D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554" w:rsidRDefault="00D93554" w:rsidP="00C87DB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экспериментальную выборку признаков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93554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93554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(взять три столбца матрицы экспериментов из индивидуальной части задания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лабораторной работе № 1). Привести уравнение многомерной линейной регрессии для указанных признаков (из результатов лабораторной №1). </w:t>
      </w:r>
      <w:r w:rsidR="004A7DD8">
        <w:rPr>
          <w:rFonts w:ascii="Times New Roman" w:hAnsi="Times New Roman" w:cs="Times New Roman"/>
          <w:sz w:val="28"/>
          <w:szCs w:val="28"/>
        </w:rPr>
        <w:t xml:space="preserve">Построить график полученной плоскости, отметить на нем экспериментальные точки. </w:t>
      </w:r>
      <w:r>
        <w:rPr>
          <w:rFonts w:ascii="Times New Roman" w:hAnsi="Times New Roman" w:cs="Times New Roman"/>
          <w:sz w:val="28"/>
          <w:szCs w:val="28"/>
        </w:rPr>
        <w:t xml:space="preserve">Оценить тесноту линейной связи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и обоими признаками</w:t>
      </w:r>
      <w:r w:rsidRPr="00D93554">
        <w:rPr>
          <w:rFonts w:ascii="Times New Roman" w:hAnsi="Times New Roman" w:cs="Times New Roman"/>
          <w:sz w:val="28"/>
          <w:szCs w:val="28"/>
        </w:rPr>
        <w:t xml:space="preserve">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93554">
        <w:rPr>
          <w:rFonts w:ascii="Times New Roman" w:hAnsi="Times New Roman" w:cs="Times New Roman"/>
          <w:sz w:val="28"/>
          <w:szCs w:val="28"/>
        </w:rPr>
        <w:t xml:space="preserve">,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93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3554">
        <w:rPr>
          <w:rFonts w:ascii="Times New Roman" w:hAnsi="Times New Roman" w:cs="Times New Roman"/>
          <w:sz w:val="28"/>
          <w:szCs w:val="28"/>
        </w:rPr>
        <w:t xml:space="preserve">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(при фиксированном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3554">
        <w:rPr>
          <w:rFonts w:ascii="Times New Roman" w:hAnsi="Times New Roman" w:cs="Times New Roman"/>
          <w:sz w:val="28"/>
          <w:szCs w:val="28"/>
        </w:rPr>
        <w:t>,</w:t>
      </w:r>
      <w:r w:rsidR="004A7DD8" w:rsidRPr="004A7DD8">
        <w:rPr>
          <w:rFonts w:ascii="Times New Roman" w:hAnsi="Times New Roman" w:cs="Times New Roman"/>
          <w:sz w:val="28"/>
          <w:szCs w:val="28"/>
        </w:rPr>
        <w:t xml:space="preserve"> </w:t>
      </w:r>
      <w:r w:rsidR="004A7DD8">
        <w:rPr>
          <w:rFonts w:ascii="Times New Roman" w:hAnsi="Times New Roman" w:cs="Times New Roman"/>
          <w:sz w:val="28"/>
          <w:szCs w:val="28"/>
        </w:rPr>
        <w:t>между</w:t>
      </w:r>
      <w:r w:rsidRPr="00D93554">
        <w:rPr>
          <w:rFonts w:ascii="Times New Roman" w:hAnsi="Times New Roman" w:cs="Times New Roman"/>
          <w:sz w:val="28"/>
          <w:szCs w:val="28"/>
        </w:rPr>
        <w:t xml:space="preserve">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93554">
        <w:rPr>
          <w:rFonts w:ascii="Times New Roman" w:hAnsi="Times New Roman" w:cs="Times New Roman"/>
          <w:sz w:val="28"/>
          <w:szCs w:val="28"/>
        </w:rPr>
        <w:t xml:space="preserve"> </w:t>
      </w:r>
      <w:r w:rsidR="004A7DD8">
        <w:rPr>
          <w:rFonts w:ascii="Times New Roman" w:hAnsi="Times New Roman" w:cs="Times New Roman"/>
          <w:sz w:val="28"/>
          <w:szCs w:val="28"/>
        </w:rPr>
        <w:t xml:space="preserve">и </w:t>
      </w:r>
      <w:r w:rsidRPr="000E4EA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A7DD8">
        <w:rPr>
          <w:rFonts w:ascii="Times New Roman" w:hAnsi="Times New Roman" w:cs="Times New Roman"/>
          <w:sz w:val="28"/>
          <w:szCs w:val="28"/>
        </w:rPr>
        <w:t xml:space="preserve"> (при фиксированном </w:t>
      </w:r>
      <w:r w:rsidR="004A7DD8" w:rsidRPr="000E4E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A7DD8">
        <w:rPr>
          <w:rFonts w:ascii="Times New Roman" w:hAnsi="Times New Roman" w:cs="Times New Roman"/>
          <w:sz w:val="28"/>
          <w:szCs w:val="28"/>
        </w:rPr>
        <w:t>), рассчитав выборочный совокупный коэффициент корреляции, и частные выборочные коэффициенты корреляции.</w:t>
      </w:r>
      <w:r w:rsidR="004A7DD8" w:rsidRPr="004A7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9A" w:rsidRDefault="0002779A" w:rsidP="00027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79A" w:rsidRPr="0002779A" w:rsidRDefault="0002779A" w:rsidP="000277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9A">
        <w:rPr>
          <w:rFonts w:ascii="Times New Roman" w:hAnsi="Times New Roman" w:cs="Times New Roman"/>
          <w:i/>
          <w:sz w:val="28"/>
          <w:szCs w:val="28"/>
        </w:rPr>
        <w:t>! Задания будут добавляться по мере п</w:t>
      </w:r>
      <w:bookmarkStart w:id="0" w:name="_GoBack"/>
      <w:bookmarkEnd w:id="0"/>
      <w:r w:rsidRPr="0002779A">
        <w:rPr>
          <w:rFonts w:ascii="Times New Roman" w:hAnsi="Times New Roman" w:cs="Times New Roman"/>
          <w:i/>
          <w:sz w:val="28"/>
          <w:szCs w:val="28"/>
        </w:rPr>
        <w:t>рочитанного на лекциях!</w:t>
      </w:r>
    </w:p>
    <w:sectPr w:rsidR="0002779A" w:rsidRPr="0002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7C5E"/>
    <w:multiLevelType w:val="hybridMultilevel"/>
    <w:tmpl w:val="FEE6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119D8"/>
    <w:multiLevelType w:val="hybridMultilevel"/>
    <w:tmpl w:val="CF129ACE"/>
    <w:lvl w:ilvl="0" w:tplc="3BCA3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F8"/>
    <w:rsid w:val="0002779A"/>
    <w:rsid w:val="00053326"/>
    <w:rsid w:val="000E4EA6"/>
    <w:rsid w:val="002F782F"/>
    <w:rsid w:val="00365E5B"/>
    <w:rsid w:val="004A7DD8"/>
    <w:rsid w:val="007E6583"/>
    <w:rsid w:val="0086072C"/>
    <w:rsid w:val="009362F8"/>
    <w:rsid w:val="00994359"/>
    <w:rsid w:val="009C5B45"/>
    <w:rsid w:val="00B60E53"/>
    <w:rsid w:val="00B76054"/>
    <w:rsid w:val="00C87DB9"/>
    <w:rsid w:val="00CB78E5"/>
    <w:rsid w:val="00D767C1"/>
    <w:rsid w:val="00D93554"/>
    <w:rsid w:val="00E243AF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6BD9-CBEE-41C8-A8D9-790A1453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16</cp:revision>
  <dcterms:created xsi:type="dcterms:W3CDTF">2018-11-15T18:38:00Z</dcterms:created>
  <dcterms:modified xsi:type="dcterms:W3CDTF">2018-11-16T15:53:00Z</dcterms:modified>
</cp:coreProperties>
</file>