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06" w:rsidRPr="00236106" w:rsidRDefault="00236106" w:rsidP="00236106">
      <w:pPr>
        <w:shd w:val="clear" w:color="auto" w:fill="1874CD"/>
        <w:spacing w:beforeAutospacing="1" w:after="300" w:line="240" w:lineRule="auto"/>
        <w:jc w:val="both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  <w:t>ПЗ №1. Измерение электрических величин с помощью универсального электронно-лучевого осциллографа</w:t>
      </w:r>
    </w:p>
    <w:p w:rsidR="00236106" w:rsidRDefault="00236106" w:rsidP="00236106">
      <w:pPr>
        <w:pStyle w:val="2"/>
        <w:pBdr>
          <w:bottom w:val="single" w:sz="6" w:space="8" w:color="999999"/>
        </w:pBd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Цель работы</w:t>
      </w:r>
    </w:p>
    <w:p w:rsidR="00236106" w:rsidRDefault="00236106" w:rsidP="00236106">
      <w:pPr>
        <w:pStyle w:val="otstup"/>
        <w:shd w:val="clear" w:color="auto" w:fill="FFFFFF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Цель работы</w:t>
      </w:r>
      <w:r>
        <w:rPr>
          <w:rFonts w:ascii="Arial" w:hAnsi="Arial" w:cs="Arial"/>
          <w:color w:val="000000"/>
          <w:sz w:val="21"/>
          <w:szCs w:val="21"/>
        </w:rPr>
        <w:t> - изучение принципов измерения и определения электротехнических величин при помощи универсального электронно-лучевого осциллографа (ЭЛО). Приобретение навыков определения амплитудных и временных параметров сигналов с помощью ЭЛО.</w:t>
      </w:r>
    </w:p>
    <w:p w:rsidR="00236106" w:rsidRDefault="00236106" w:rsidP="00236106">
      <w:pPr>
        <w:pStyle w:val="otstup"/>
        <w:shd w:val="clear" w:color="auto" w:fill="FFFFFF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36106" w:rsidRDefault="00236106" w:rsidP="00236106">
      <w:pPr>
        <w:shd w:val="clear" w:color="auto" w:fill="1874CD"/>
        <w:spacing w:beforeAutospacing="1" w:after="300" w:line="240" w:lineRule="auto"/>
        <w:jc w:val="both"/>
        <w:outlineLvl w:val="0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 xml:space="preserve">ПЗ №1. Измерение электрических величин с помощью универсального электронно-лучевого </w:t>
      </w:r>
      <w:r w:rsidRPr="00236106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  <w:t>осциллографа</w:t>
      </w:r>
    </w:p>
    <w:p w:rsidR="00236106" w:rsidRDefault="00236106" w:rsidP="00236106">
      <w:pPr>
        <w:pStyle w:val="2"/>
        <w:pBdr>
          <w:bottom w:val="single" w:sz="6" w:space="8" w:color="999999"/>
        </w:pBd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Основные теоретические положения</w:t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 xml:space="preserve">Устройство и принцип работы </w:t>
      </w:r>
      <w:proofErr w:type="gramStart"/>
      <w:r>
        <w:rPr>
          <w:rStyle w:val="a3"/>
          <w:rFonts w:ascii="Arial" w:hAnsi="Arial" w:cs="Arial"/>
          <w:color w:val="000000"/>
          <w:sz w:val="21"/>
          <w:szCs w:val="21"/>
        </w:rPr>
        <w:t>универсального</w:t>
      </w:r>
      <w:proofErr w:type="gram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ЭЛО</w:t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ЭЛО - прибор для визуального наблюдения электрических сигналов, а также измерения их параметров и характеристик. Доминирующее положение в науке и на производстве пока занимают ЭЛО на основе электронно-лучевой трубки (ЭЛТ). Хотя они активно вытесняются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современными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ЭЛО на основе плоских матричных экранов. Обобщенная структурная схема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универсального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ЭЛО на основе ЭЛТ приведена на рисунке 1.</w:t>
      </w:r>
    </w:p>
    <w:p w:rsidR="00236106" w:rsidRDefault="00236106">
      <w:r>
        <w:rPr>
          <w:noProof/>
          <w:lang w:eastAsia="ru-RU"/>
        </w:rPr>
        <w:drawing>
          <wp:inline distT="0" distB="0" distL="0" distR="0" wp14:anchorId="10C002A9" wp14:editId="593E200D">
            <wp:extent cx="5940425" cy="363267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06" w:rsidRDefault="00236106">
      <w:r>
        <w:br w:type="page"/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Наблюдаемое на экране ЭЛО изображение формы сигнала называют </w:t>
      </w: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осциллограммой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Канал вертикального отклонения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(канал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канал сигнала). </w:t>
      </w:r>
      <w:proofErr w:type="gramStart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Предназначен для передачи напряжения источника исследуемого сигнала на вход вертикально отклоняющих пластин ЭЛТ.</w:t>
      </w:r>
      <w:proofErr w:type="gramEnd"/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Входной блок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содержит:</w:t>
      </w:r>
    </w:p>
    <w:p w:rsidR="00236106" w:rsidRPr="00236106" w:rsidRDefault="00236106" w:rsidP="00236106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дискретный аттенюатор, позволяющий ослабить исследуемый сигнал большой амплитуды в определенное число раз и согласовать входное сопротивление канала сигнала с волновым сопротивлением кабеля, по которому поступает исследуемый сигнал;</w:t>
      </w:r>
    </w:p>
    <w:p w:rsidR="00236106" w:rsidRPr="00236106" w:rsidRDefault="00236106" w:rsidP="00236106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эмиттерный повторитель, уменьшающий влияние канала вертикального отклонения на источник исследуемого сигнала и позволяющий получить высокое входное сопротивление.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Линия задержки (в </w:t>
      </w:r>
      <w:proofErr w:type="gramStart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импульсных</w:t>
      </w:r>
      <w:proofErr w:type="gramEnd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ЭЛО) обеспечивает небольшую временную задержку исследуемого импульса относительно начала горизонтально отклоняющего напряжения, что дает возможность наблюдать фронт исследуемого импульса.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Усилитель вертикального отклонения (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усиливает исследуемый сигнал малой амплитуды до значения, достаточного для вертикального отклонения луча в пределах экрана ЭЛТ.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Канал горизонтального отклонения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(канал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канал развертки). Служит для создания напряжения, вызывающего горизонтальное перемещение луча, пропорциональное времени. Вторая функция этого канала - усиление (ослабление) сигнала, передаваемого от входа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горизонтально отклоняющие пластины ЭЛТ.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Схема синхронизации и запуска развертки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предназначена для управления генератором развертки и обеспечивает кратность периодов исследуемого сигнала и развертки для получения неподвижного изображения на экране ЭЛТ.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 привязки начала развертки к характерным точкам сигнала (фронту, срезу, максимуму и пр.) называют синхронизацией (в автоколебательном режиме) и запуском (в ждущем режиме). Различают три </w:t>
      </w: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режима синхронизации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36106" w:rsidRPr="00236106" w:rsidRDefault="00236106" w:rsidP="00236106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внутреннюю;</w:t>
      </w:r>
    </w:p>
    <w:p w:rsidR="00236106" w:rsidRPr="00236106" w:rsidRDefault="00236106" w:rsidP="00236106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внешнюю;</w:t>
      </w:r>
    </w:p>
    <w:p w:rsidR="00236106" w:rsidRPr="00236106" w:rsidRDefault="00236106" w:rsidP="00236106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питающей сети.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 </w:t>
      </w: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внутренней синхронизации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синхроимпульсы вырабатываются из усиленного входного (исследуемого) сигнала до его задержки. Такую синхронизацию целесообразно применять при наблюдении периодических процессов.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Синхронизация от питающей сети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удобна при </w:t>
      </w:r>
      <w:proofErr w:type="spellStart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осциллографировании</w:t>
      </w:r>
      <w:proofErr w:type="spellEnd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напряжений, частоты которых равны или кратны частоте напряжения питающей сети (например, выходных напряжений трансформаторов, питаемых от сети, и т.п.).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 </w:t>
      </w: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внешней синхронизации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синхроимпульсы подают на специальный вход ЭЛО от внешнего источника, обеспечивая запуск генератора развертки с опережением относительно момента появления фронта исследуемого сигнала на вертикально отклоняющих пластинах ЭЛТ. При регулировании времени опережения (задержки) </w:t>
      </w:r>
      <w:proofErr w:type="gramStart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</w:t>
      </w:r>
      <w:proofErr w:type="gramEnd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осуществлять перемещение изображения сигнала по горизонтальной координате в удобное для наблюдения место.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Генератор развертывающего напряжения (генератор развертки)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вырабатывает линейно-изменяющееся (пилообразное) напряжение, обеспечивающее горизонтальное отклонение луча с постоянной скоростью.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получения какой-либо другой развертки (например, синусоидальной) соответствующее напряжение подается на вход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канала от внешнего источника. На входе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имеется дискретный аттенюатор для ослабления сигналов большой амплитуды. Назначение усилителя горизонтального отклонения (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то же, что и усилителя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Канал управления яркостью (</w:t>
      </w:r>
      <w:r w:rsidRPr="00236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Z</w:t>
      </w: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(канал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Z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канал модуляции луча по яркости).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Предназначен</w:t>
      </w:r>
      <w:proofErr w:type="gramEnd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основном, для подсветки прямого хода луча развертки.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формирования необходимой амплитуды импульса напряжения подсвета, поступающего с генератора развертки на модулятор ЭЛТ, служит </w:t>
      </w: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усилитель </w:t>
      </w:r>
      <w:r w:rsidRPr="00236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Z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Возможна также модуляция изображения по яркости внешним сигналом, поступающим </w:t>
      </w:r>
      <w:proofErr w:type="gramStart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входа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Z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через аттенюатор и схему изменения полярности модулирующего напряжения.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Техника осциллографических измерений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амплитуды напряжения и временных интервалов - основные процессы, выполняемые с помощью ЭЛО.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отсчета значений этих величин применяют:</w:t>
      </w:r>
    </w:p>
    <w:p w:rsidR="00236106" w:rsidRPr="00236106" w:rsidRDefault="00236106" w:rsidP="00236106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 калиброванных шкал;</w:t>
      </w:r>
    </w:p>
    <w:p w:rsidR="00236106" w:rsidRPr="00236106" w:rsidRDefault="00236106" w:rsidP="00236106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компенсационный метод;</w:t>
      </w:r>
    </w:p>
    <w:p w:rsidR="00236106" w:rsidRPr="00236106" w:rsidRDefault="00236106" w:rsidP="00236106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 сравнения.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 калиброванных шкал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применяют для измерения параметров сигнала на прямоугольной шкале - масштабной сетке, имеющей равноотстоящие вертикальные и горизонтальные линии. Как правило, предусматривается регулируемая подсветка шкалы, улучшающая условия измерения. Размеры шкалы согласованы с рабочей площадью экрана ЭЛТ: коэффициенты отклонения и развертки (масштабные коэффициенты каналов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приводятся по отношению к большому делению шкалы (которое содержит 5 или 10 малых).</w:t>
      </w:r>
    </w:p>
    <w:p w:rsidR="00236106" w:rsidRPr="00236106" w:rsidRDefault="00236106" w:rsidP="00236106">
      <w:pPr>
        <w:spacing w:before="100" w:beforeAutospacing="1" w:after="100" w:afterAutospacing="1" w:line="240" w:lineRule="auto"/>
        <w:ind w:left="150" w:right="15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 измерения заключается в подсчете числа делений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 вертикали) или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L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 горизонтали) шкалы, укладывающихся в интересующий интервал измеряемого параметра. При этом за целое деление принимается большое деление шкалы, соответствующее клетке масштабной сетки. Перевод в значения напряжения </w:t>
      </w:r>
      <w:proofErr w:type="spellStart"/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U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bscript"/>
          <w:lang w:eastAsia="ru-RU"/>
        </w:rPr>
        <w:t>изм</w:t>
      </w:r>
      <w:proofErr w:type="spellEnd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длительности </w:t>
      </w:r>
      <w:proofErr w:type="spellStart"/>
      <w:proofErr w:type="gramStart"/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t</w:t>
      </w:r>
      <w:proofErr w:type="gramEnd"/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bscript"/>
          <w:lang w:eastAsia="ru-RU"/>
        </w:rPr>
        <w:t>изм</w:t>
      </w:r>
      <w:proofErr w:type="spellEnd"/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осуществляется умножением измеряемой величины (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 </w:t>
      </w:r>
      <w:r w:rsidRPr="002361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L</w:t>
      </w:r>
      <w:r w:rsidRPr="0023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 масштабный коэффициент:</w:t>
      </w:r>
    </w:p>
    <w:p w:rsidR="00236106" w:rsidRDefault="00236106">
      <w:r>
        <w:rPr>
          <w:noProof/>
          <w:lang w:eastAsia="ru-RU"/>
        </w:rPr>
        <w:drawing>
          <wp:inline distT="0" distB="0" distL="0" distR="0" wp14:anchorId="23745D9A" wp14:editId="4237B12A">
            <wp:extent cx="2000250" cy="4953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06" w:rsidRDefault="00236106" w:rsidP="00236106">
      <w:pPr>
        <w:pStyle w:val="gde"/>
        <w:spacing w:after="0" w:afterAutospacing="0"/>
        <w:ind w:left="150" w:right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 </w:t>
      </w:r>
      <w:r>
        <w:rPr>
          <w:rStyle w:val="form"/>
          <w:i/>
          <w:iCs/>
          <w:color w:val="000000"/>
          <w:sz w:val="26"/>
          <w:szCs w:val="26"/>
        </w:rPr>
        <w:t>d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form"/>
          <w:i/>
          <w:iCs/>
          <w:color w:val="000000"/>
          <w:sz w:val="26"/>
          <w:szCs w:val="26"/>
        </w:rPr>
        <w:t>q</w:t>
      </w:r>
      <w:r>
        <w:rPr>
          <w:rFonts w:ascii="Arial" w:hAnsi="Arial" w:cs="Arial"/>
          <w:color w:val="000000"/>
          <w:sz w:val="21"/>
          <w:szCs w:val="21"/>
        </w:rPr>
        <w:t> - масштабные коэффициенты отклонения, соответственно, по вертикали и горизонтали.</w:t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Числа </w:t>
      </w:r>
      <w:r>
        <w:rPr>
          <w:rStyle w:val="form"/>
          <w:i/>
          <w:iCs/>
          <w:color w:val="000000"/>
          <w:sz w:val="26"/>
          <w:szCs w:val="26"/>
        </w:rPr>
        <w:t>d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Style w:val="form"/>
          <w:i/>
          <w:iCs/>
          <w:color w:val="000000"/>
          <w:sz w:val="26"/>
          <w:szCs w:val="26"/>
        </w:rPr>
        <w:t>q</w:t>
      </w:r>
      <w:r>
        <w:rPr>
          <w:rFonts w:ascii="Arial" w:hAnsi="Arial" w:cs="Arial"/>
          <w:color w:val="000000"/>
          <w:sz w:val="21"/>
          <w:szCs w:val="21"/>
        </w:rPr>
        <w:t> обозначают положения соответствующих переключателей амплитуды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и длительности развертки (ВРЕМЯ/ДЕЛ) на передней панели ЭЛО.</w:t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достижения минимальных погрешностей измерения необходимо стремиться к тому, чтобы изображение исследуемого сигнала занимало как можно большую часть (~ 80...90%) рабочей площади экрана ЭЛТ, не выходя при этом за пределы масштабной сетки.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этом случае с помощью входного аттенюатора </w:t>
      </w:r>
      <w:r>
        <w:rPr>
          <w:rStyle w:val="form"/>
          <w:i/>
          <w:iCs/>
          <w:color w:val="000000"/>
          <w:sz w:val="26"/>
          <w:szCs w:val="26"/>
        </w:rPr>
        <w:t>Y</w:t>
      </w:r>
      <w:r>
        <w:rPr>
          <w:rFonts w:ascii="Arial" w:hAnsi="Arial" w:cs="Arial"/>
          <w:color w:val="000000"/>
          <w:sz w:val="21"/>
          <w:szCs w:val="21"/>
        </w:rPr>
        <w:t> и переключателя длительности развертки необходимо как можно больше растянуть изображение исследуемого сигнала в вертикальном и горизонтальном направлениях.</w:t>
      </w:r>
      <w:proofErr w:type="gramEnd"/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Компенсационный метод</w:t>
      </w:r>
      <w:r>
        <w:rPr>
          <w:rFonts w:ascii="Arial" w:hAnsi="Arial" w:cs="Arial"/>
          <w:color w:val="000000"/>
          <w:sz w:val="21"/>
          <w:szCs w:val="21"/>
        </w:rPr>
        <w:t> позволяет увеличить точность измерения и может применяться в ЭЛО, содержащих усилитель </w:t>
      </w:r>
      <w:r>
        <w:rPr>
          <w:rStyle w:val="form"/>
          <w:i/>
          <w:iCs/>
          <w:color w:val="000000"/>
          <w:sz w:val="26"/>
          <w:szCs w:val="26"/>
        </w:rPr>
        <w:t>Y</w:t>
      </w:r>
      <w:r>
        <w:rPr>
          <w:rFonts w:ascii="Arial" w:hAnsi="Arial" w:cs="Arial"/>
          <w:color w:val="000000"/>
          <w:sz w:val="21"/>
          <w:szCs w:val="21"/>
        </w:rPr>
        <w:t> с двумя дифференциальными входами (прямым и инвертирующим) и генератор двойной развертки. Сущность метода состоит в компенсации измеряемой величины образцовой физической величиной. При этом изображение на экране используется как нуль-индикатор. Выигрыш в точности в этом методе достигается за счет исключения большинства погрешностей, связанных с нелинейностью отклонения и развертки, геометрическими искажениями ЭЛТ, параллаксом, дискретностью шкалы и пр.</w:t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Метод сравнения</w:t>
      </w:r>
      <w:r>
        <w:rPr>
          <w:rFonts w:ascii="Arial" w:hAnsi="Arial" w:cs="Arial"/>
          <w:color w:val="000000"/>
          <w:sz w:val="21"/>
          <w:szCs w:val="21"/>
        </w:rPr>
        <w:t> измеряемой величины с образцовой заключается в предварительном формировании на экране ЭЛТ двух светящихся (реперных) точек, расстояние между которыми может независимо регулироваться и является образцовым по вертикали для измерения напряжения, по горизонтали - для измерения длительности. Процесс измерения заключается в совмещении точек с интересующим размером изображения без использования шкалы. Считывание показаний измерения производится либо по положению органов регулирования расположения светящихся точек, либо результат измерения автоматически индицируется на предусмотренном для этих целей цифровом табло.</w:t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Метод интерференционных фигур</w:t>
      </w:r>
      <w:r>
        <w:rPr>
          <w:rFonts w:ascii="Arial" w:hAnsi="Arial" w:cs="Arial"/>
          <w:color w:val="000000"/>
          <w:sz w:val="21"/>
          <w:szCs w:val="21"/>
        </w:rPr>
        <w:t xml:space="preserve"> (фигур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Лиссажу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осуществляется в одноканальном режиме ЭЛО. Генератор развертки ЭЛО выключается, а электронный луч (светящаяся точка) совмещается с началом координат шкалы на экране ЭЛО. Гармоническое напряжение с неизвестной (измеряемой) частотой </w:t>
      </w:r>
      <w:r>
        <w:rPr>
          <w:rStyle w:val="form"/>
          <w:i/>
          <w:iCs/>
          <w:color w:val="000000"/>
          <w:sz w:val="26"/>
          <w:szCs w:val="26"/>
        </w:rPr>
        <w:t>f</w:t>
      </w:r>
      <w:r>
        <w:rPr>
          <w:rFonts w:ascii="Arial" w:hAnsi="Arial" w:cs="Arial"/>
          <w:color w:val="000000"/>
          <w:sz w:val="21"/>
          <w:szCs w:val="21"/>
        </w:rPr>
        <w:t> подается на один из входов: </w:t>
      </w:r>
      <w:r>
        <w:rPr>
          <w:rStyle w:val="form"/>
          <w:i/>
          <w:iCs/>
          <w:color w:val="000000"/>
          <w:sz w:val="26"/>
          <w:szCs w:val="26"/>
        </w:rPr>
        <w:t>Y</w:t>
      </w:r>
      <w:r>
        <w:rPr>
          <w:rFonts w:ascii="Arial" w:hAnsi="Arial" w:cs="Arial"/>
          <w:color w:val="000000"/>
          <w:sz w:val="21"/>
          <w:szCs w:val="21"/>
        </w:rPr>
        <w:t>-вход канала вертикального отклонения или </w:t>
      </w:r>
      <w:r>
        <w:rPr>
          <w:rStyle w:val="form"/>
          <w:i/>
          <w:iCs/>
          <w:color w:val="000000"/>
          <w:sz w:val="26"/>
          <w:szCs w:val="26"/>
        </w:rPr>
        <w:t>Х</w:t>
      </w:r>
      <w:r>
        <w:rPr>
          <w:rFonts w:ascii="Arial" w:hAnsi="Arial" w:cs="Arial"/>
          <w:color w:val="000000"/>
          <w:sz w:val="21"/>
          <w:szCs w:val="21"/>
        </w:rPr>
        <w:t>-вход канала горизонтального отклонения. Гармоническое напряжение с регулируемой известной (образцовой) частотой </w:t>
      </w:r>
      <w:proofErr w:type="spellStart"/>
      <w:proofErr w:type="gramStart"/>
      <w:r>
        <w:rPr>
          <w:rStyle w:val="form"/>
          <w:i/>
          <w:iCs/>
          <w:color w:val="000000"/>
          <w:sz w:val="26"/>
          <w:szCs w:val="26"/>
        </w:rPr>
        <w:t>f</w:t>
      </w:r>
      <w:proofErr w:type="gramEnd"/>
      <w:r>
        <w:rPr>
          <w:rStyle w:val="form"/>
          <w:i/>
          <w:iCs/>
          <w:color w:val="000000"/>
          <w:sz w:val="26"/>
          <w:szCs w:val="26"/>
          <w:vertAlign w:val="subscript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подается на второй вход (соответственно, </w:t>
      </w:r>
      <w:r>
        <w:rPr>
          <w:rStyle w:val="form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color w:val="000000"/>
          <w:sz w:val="21"/>
          <w:szCs w:val="21"/>
        </w:rPr>
        <w:t> или </w:t>
      </w:r>
      <w:r>
        <w:rPr>
          <w:rStyle w:val="form"/>
          <w:i/>
          <w:iCs/>
          <w:color w:val="000000"/>
          <w:sz w:val="26"/>
          <w:szCs w:val="26"/>
        </w:rPr>
        <w:t>Y</w:t>
      </w:r>
      <w:r>
        <w:rPr>
          <w:rFonts w:ascii="Arial" w:hAnsi="Arial" w:cs="Arial"/>
          <w:color w:val="000000"/>
          <w:sz w:val="21"/>
          <w:szCs w:val="21"/>
        </w:rPr>
        <w:t xml:space="preserve">). Электронный луч вычерчивает на экране ЭЛО фигуру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Лиссажу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Для получения неподвижного изображения фигуры регулируется частота </w:t>
      </w:r>
      <w:proofErr w:type="spellStart"/>
      <w:proofErr w:type="gramStart"/>
      <w:r>
        <w:rPr>
          <w:rStyle w:val="form"/>
          <w:i/>
          <w:iCs/>
          <w:color w:val="000000"/>
          <w:sz w:val="26"/>
          <w:szCs w:val="26"/>
        </w:rPr>
        <w:t>f</w:t>
      </w:r>
      <w:proofErr w:type="gramEnd"/>
      <w:r>
        <w:rPr>
          <w:rStyle w:val="form"/>
          <w:i/>
          <w:iCs/>
          <w:color w:val="000000"/>
          <w:sz w:val="26"/>
          <w:szCs w:val="26"/>
          <w:vertAlign w:val="subscript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образцового напряжения. При этом выполняется следующее условие:</w:t>
      </w:r>
    </w:p>
    <w:p w:rsidR="00236106" w:rsidRDefault="00236106">
      <w:r>
        <w:rPr>
          <w:noProof/>
          <w:lang w:eastAsia="ru-RU"/>
        </w:rPr>
        <w:drawing>
          <wp:inline distT="0" distB="0" distL="0" distR="0" wp14:anchorId="4BCD0DCF" wp14:editId="17E13B99">
            <wp:extent cx="1114425" cy="4857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06" w:rsidRDefault="00236106" w:rsidP="00236106">
      <w:pPr>
        <w:pStyle w:val="gde"/>
        <w:spacing w:after="0" w:afterAutospacing="0"/>
        <w:ind w:left="150" w:right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 </w:t>
      </w:r>
      <w:r>
        <w:rPr>
          <w:rStyle w:val="form"/>
          <w:i/>
          <w:iCs/>
          <w:color w:val="000000"/>
          <w:sz w:val="26"/>
          <w:szCs w:val="26"/>
        </w:rPr>
        <w:t>m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form"/>
          <w:i/>
          <w:iCs/>
          <w:color w:val="000000"/>
          <w:sz w:val="26"/>
          <w:szCs w:val="26"/>
        </w:rPr>
        <w:t>n</w:t>
      </w:r>
      <w:r>
        <w:rPr>
          <w:rFonts w:ascii="Arial" w:hAnsi="Arial" w:cs="Arial"/>
          <w:color w:val="000000"/>
          <w:sz w:val="21"/>
          <w:szCs w:val="21"/>
        </w:rPr>
        <w:t> - целые числа.</w:t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Форма фигуры зависит от отношения </w:t>
      </w:r>
      <w:r>
        <w:rPr>
          <w:rStyle w:val="form"/>
          <w:i/>
          <w:iCs/>
          <w:color w:val="000000"/>
          <w:sz w:val="26"/>
          <w:szCs w:val="26"/>
        </w:rPr>
        <w:t>m</w:t>
      </w:r>
      <w:r>
        <w:rPr>
          <w:rFonts w:ascii="Arial" w:hAnsi="Arial" w:cs="Arial"/>
          <w:color w:val="000000"/>
          <w:sz w:val="21"/>
          <w:szCs w:val="21"/>
        </w:rPr>
        <w:t>/</w:t>
      </w:r>
      <w:r>
        <w:rPr>
          <w:rStyle w:val="form"/>
          <w:i/>
          <w:iCs/>
          <w:color w:val="000000"/>
          <w:sz w:val="26"/>
          <w:szCs w:val="26"/>
        </w:rPr>
        <w:t>n</w:t>
      </w:r>
      <w:r>
        <w:rPr>
          <w:rFonts w:ascii="Arial" w:hAnsi="Arial" w:cs="Arial"/>
          <w:color w:val="000000"/>
          <w:sz w:val="21"/>
          <w:szCs w:val="21"/>
        </w:rPr>
        <w:t> и сдвига начальных фаз</w:t>
      </w:r>
      <w:r>
        <w:rPr>
          <w:rStyle w:val="form"/>
          <w:i/>
          <w:iCs/>
          <w:color w:val="000000"/>
          <w:sz w:val="26"/>
          <w:szCs w:val="26"/>
        </w:rPr>
        <w:t> φ</w:t>
      </w:r>
      <w:r>
        <w:rPr>
          <w:rFonts w:ascii="Arial" w:hAnsi="Arial" w:cs="Arial"/>
          <w:color w:val="000000"/>
          <w:sz w:val="21"/>
          <w:szCs w:val="21"/>
        </w:rPr>
        <w:t>, сравниваемых напряжений (примеры форм фигуры приведены в табл.1).</w:t>
      </w:r>
    </w:p>
    <w:p w:rsidR="00236106" w:rsidRDefault="00236106">
      <w:r>
        <w:rPr>
          <w:noProof/>
          <w:lang w:eastAsia="ru-RU"/>
        </w:rPr>
        <w:lastRenderedPageBreak/>
        <w:drawing>
          <wp:inline distT="0" distB="0" distL="0" distR="0" wp14:anchorId="71827C68" wp14:editId="408B0968">
            <wp:extent cx="5940425" cy="2063116"/>
            <wp:effectExtent l="0" t="0" r="317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Соотношение частот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f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x</w:t>
      </w:r>
      <w:proofErr w:type="spellEnd"/>
      <w:r>
        <w:rPr>
          <w:rStyle w:val="form"/>
          <w:i/>
          <w:iCs/>
          <w:color w:val="000000"/>
          <w:sz w:val="26"/>
          <w:szCs w:val="26"/>
        </w:rPr>
        <w:t>/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f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определяется графическим способом. Через фигуру на экране ЭЛО (или скопированной на бумаге) проводятся горизонтальная и вертикальная прямые линии, не проходящие через точки пересечения самой фигуры (рисунок 2).</w:t>
      </w:r>
    </w:p>
    <w:p w:rsidR="00236106" w:rsidRDefault="00236106">
      <w:r>
        <w:rPr>
          <w:noProof/>
          <w:lang w:eastAsia="ru-RU"/>
        </w:rPr>
        <w:drawing>
          <wp:inline distT="0" distB="0" distL="0" distR="0" wp14:anchorId="7E97883E" wp14:editId="7C0CED6B">
            <wp:extent cx="5229225" cy="23812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06" w:rsidRDefault="0023610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Число пересечений горизонтальной линии с фигурой соответствует числу </w:t>
      </w:r>
      <w:r>
        <w:rPr>
          <w:rStyle w:val="form"/>
          <w:i/>
          <w:iCs/>
          <w:color w:val="000000"/>
          <w:sz w:val="26"/>
          <w:szCs w:val="26"/>
          <w:shd w:val="clear" w:color="auto" w:fill="FFFFFF"/>
        </w:rPr>
        <w:t>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(на рисунке 2 </w:t>
      </w:r>
      <w:r>
        <w:rPr>
          <w:rStyle w:val="form"/>
          <w:i/>
          <w:iCs/>
          <w:color w:val="000000"/>
          <w:sz w:val="26"/>
          <w:szCs w:val="26"/>
          <w:shd w:val="clear" w:color="auto" w:fill="FFFFFF"/>
        </w:rPr>
        <w:t>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= 6), число пересечений вертикальной линии - числу </w:t>
      </w:r>
      <w:r>
        <w:rPr>
          <w:rStyle w:val="form"/>
          <w:i/>
          <w:iCs/>
          <w:color w:val="000000"/>
          <w:sz w:val="26"/>
          <w:szCs w:val="26"/>
          <w:shd w:val="clear" w:color="auto" w:fill="FFFFFF"/>
        </w:rPr>
        <w:t>m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(на рисунке 2 </w:t>
      </w:r>
      <w:r>
        <w:rPr>
          <w:rStyle w:val="form"/>
          <w:i/>
          <w:iCs/>
          <w:color w:val="000000"/>
          <w:sz w:val="26"/>
          <w:szCs w:val="26"/>
          <w:shd w:val="clear" w:color="auto" w:fill="FFFFFF"/>
        </w:rPr>
        <w:t>m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= 4). Для неподвижной фигуры справедливо соотношение:</w:t>
      </w:r>
    </w:p>
    <w:p w:rsidR="00236106" w:rsidRDefault="00236106">
      <w:r>
        <w:rPr>
          <w:noProof/>
          <w:lang w:eastAsia="ru-RU"/>
        </w:rPr>
        <w:drawing>
          <wp:inline distT="0" distB="0" distL="0" distR="0" wp14:anchorId="7A8A8420" wp14:editId="09D8A6E7">
            <wp:extent cx="1190625" cy="3429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06" w:rsidRDefault="00236106" w:rsidP="00236106">
      <w:pPr>
        <w:pStyle w:val="a6"/>
        <w:ind w:left="150" w:right="15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которое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позволяет найти измеряемую частоту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f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по известной образцовой частоте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f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Метод круговой развертки с модуляцией яркости</w:t>
      </w:r>
      <w:r>
        <w:rPr>
          <w:rFonts w:ascii="Arial" w:hAnsi="Arial" w:cs="Arial"/>
          <w:color w:val="000000"/>
          <w:sz w:val="21"/>
          <w:szCs w:val="21"/>
        </w:rPr>
        <w:t xml:space="preserve"> так же,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иметод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интерференционных фигур, осуществляется в одноканальном режиме ЭЛО. При этом измеряемая частота </w:t>
      </w:r>
      <w:proofErr w:type="spellStart"/>
      <w:proofErr w:type="gramStart"/>
      <w:r>
        <w:rPr>
          <w:rStyle w:val="form"/>
          <w:i/>
          <w:iCs/>
          <w:color w:val="000000"/>
          <w:sz w:val="26"/>
          <w:szCs w:val="26"/>
        </w:rPr>
        <w:t>f</w:t>
      </w:r>
      <w:proofErr w:type="gramEnd"/>
      <w:r>
        <w:rPr>
          <w:rStyle w:val="form"/>
          <w:i/>
          <w:iCs/>
          <w:color w:val="000000"/>
          <w:sz w:val="26"/>
          <w:szCs w:val="26"/>
          <w:vertAlign w:val="subscript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должна быть соизмерима или выше частоты</w:t>
      </w:r>
      <w:r>
        <w:rPr>
          <w:rStyle w:val="form"/>
          <w:i/>
          <w:iCs/>
          <w:color w:val="000000"/>
          <w:sz w:val="26"/>
          <w:szCs w:val="26"/>
        </w:rPr>
        <w:t>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f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образцового генератора. Напряжение частоты </w:t>
      </w:r>
      <w:proofErr w:type="spellStart"/>
      <w:proofErr w:type="gramStart"/>
      <w:r>
        <w:rPr>
          <w:rStyle w:val="form"/>
          <w:i/>
          <w:iCs/>
          <w:color w:val="000000"/>
          <w:sz w:val="26"/>
          <w:szCs w:val="26"/>
        </w:rPr>
        <w:t>f</w:t>
      </w:r>
      <w:proofErr w:type="gramEnd"/>
      <w:r>
        <w:rPr>
          <w:rStyle w:val="form"/>
          <w:i/>
          <w:iCs/>
          <w:color w:val="000000"/>
          <w:sz w:val="26"/>
          <w:szCs w:val="26"/>
          <w:vertAlign w:val="subscript"/>
        </w:rPr>
        <w:t>о</w:t>
      </w:r>
      <w:r>
        <w:rPr>
          <w:rFonts w:ascii="Arial" w:hAnsi="Arial" w:cs="Arial"/>
          <w:color w:val="000000"/>
          <w:sz w:val="21"/>
          <w:szCs w:val="21"/>
        </w:rPr>
        <w:t>подается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одновременно на оба входа ЭЛО (</w:t>
      </w:r>
      <w:r>
        <w:rPr>
          <w:rStyle w:val="form"/>
          <w:i/>
          <w:iCs/>
          <w:color w:val="000000"/>
          <w:sz w:val="26"/>
          <w:szCs w:val="26"/>
        </w:rPr>
        <w:t>Y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Style w:val="form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color w:val="000000"/>
          <w:sz w:val="21"/>
          <w:szCs w:val="21"/>
        </w:rPr>
        <w:t>) со сдвигом по фазе </w:t>
      </w:r>
      <w:r>
        <w:rPr>
          <w:rStyle w:val="form"/>
          <w:i/>
          <w:iCs/>
          <w:color w:val="000000"/>
          <w:sz w:val="26"/>
          <w:szCs w:val="26"/>
        </w:rPr>
        <w:t>φ</w:t>
      </w:r>
      <w:r>
        <w:rPr>
          <w:rFonts w:ascii="Arial" w:hAnsi="Arial" w:cs="Arial"/>
          <w:color w:val="000000"/>
          <w:sz w:val="21"/>
          <w:szCs w:val="21"/>
        </w:rPr>
        <w:t> = 90° на одном из входов, достигаемым с помощью 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фазовращателя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Усиления обоих каналов регулируются таким образом, чтобы луч на экране ЭЛО вычерчивал окружность (круговая развертки).</w:t>
      </w:r>
    </w:p>
    <w:p w:rsidR="00236106" w:rsidRDefault="00236106" w:rsidP="00236106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Напряжение измеряемой частоты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f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x</w:t>
      </w:r>
      <w:proofErr w:type="spellEnd"/>
      <w:r>
        <w:rPr>
          <w:rStyle w:val="form"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подается в канал управления яркостью (на вход </w:t>
      </w:r>
      <w:r>
        <w:rPr>
          <w:rStyle w:val="form"/>
          <w:i/>
          <w:iCs/>
          <w:color w:val="000000"/>
          <w:sz w:val="26"/>
          <w:szCs w:val="26"/>
        </w:rPr>
        <w:t>Z</w:t>
      </w:r>
      <w:r>
        <w:rPr>
          <w:rFonts w:ascii="Arial" w:hAnsi="Arial" w:cs="Arial"/>
          <w:color w:val="000000"/>
          <w:sz w:val="21"/>
          <w:szCs w:val="21"/>
        </w:rPr>
        <w:t>). Частота </w:t>
      </w:r>
      <w:r>
        <w:rPr>
          <w:rStyle w:val="form"/>
          <w:i/>
          <w:iCs/>
          <w:color w:val="000000"/>
          <w:sz w:val="26"/>
          <w:szCs w:val="26"/>
        </w:rPr>
        <w:t>f </w:t>
      </w:r>
      <w:r>
        <w:rPr>
          <w:rFonts w:ascii="Arial" w:hAnsi="Arial" w:cs="Arial"/>
          <w:color w:val="000000"/>
          <w:sz w:val="21"/>
          <w:szCs w:val="21"/>
        </w:rPr>
        <w:t>образцового генератора перестраивается до получения на экране ЭЛО неподвижного изображения, состоящего из ярких отрезков окружности с одинаковыми темными промежутками между ними (рисунок 3).</w:t>
      </w:r>
    </w:p>
    <w:p w:rsidR="00236106" w:rsidRDefault="00236106">
      <w:r>
        <w:rPr>
          <w:noProof/>
          <w:lang w:eastAsia="ru-RU"/>
        </w:rPr>
        <w:lastRenderedPageBreak/>
        <w:drawing>
          <wp:inline distT="0" distB="0" distL="0" distR="0" wp14:anchorId="77C62AF8" wp14:editId="1FFA8031">
            <wp:extent cx="5940425" cy="2217620"/>
            <wp:effectExtent l="0" t="0" r="317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99" w:rsidRDefault="00294399"/>
    <w:p w:rsidR="00294399" w:rsidRDefault="00294399" w:rsidP="00294399">
      <w:pPr>
        <w:shd w:val="clear" w:color="auto" w:fill="1874CD"/>
        <w:spacing w:beforeAutospacing="1" w:after="300" w:line="240" w:lineRule="auto"/>
        <w:jc w:val="both"/>
        <w:outlineLvl w:val="0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ПЗ №1. Измерение электрических величин с помощью универсального электронно-лучевого осциллографа</w:t>
      </w:r>
    </w:p>
    <w:p w:rsidR="00294399" w:rsidRDefault="00294399" w:rsidP="00294399">
      <w:pPr>
        <w:pStyle w:val="2"/>
        <w:pBdr>
          <w:bottom w:val="single" w:sz="6" w:space="8" w:color="999999"/>
        </w:pBd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Задание на практическую работу</w:t>
      </w:r>
    </w:p>
    <w:p w:rsidR="00294399" w:rsidRDefault="00294399" w:rsidP="00294399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Оценить предельные погрешности измерения длительности фронта </w:t>
      </w:r>
      <w:proofErr w:type="spellStart"/>
      <w:proofErr w:type="gramStart"/>
      <w:r>
        <w:rPr>
          <w:rStyle w:val="form"/>
          <w:i/>
          <w:iCs/>
          <w:color w:val="000000"/>
          <w:sz w:val="26"/>
          <w:szCs w:val="26"/>
        </w:rPr>
        <w:t>t</w:t>
      </w:r>
      <w:proofErr w:type="gramEnd"/>
      <w:r>
        <w:rPr>
          <w:rStyle w:val="form"/>
          <w:i/>
          <w:iCs/>
          <w:color w:val="000000"/>
          <w:sz w:val="26"/>
          <w:szCs w:val="26"/>
          <w:vertAlign w:val="subscript"/>
        </w:rPr>
        <w:t>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=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методами калиброванной шкалы и сравнения, используя блок сдвоенной развертки осциллографа, если длительность развертки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D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= 0,5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/дел, погрешность калиброванной шкалы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γ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= 3%, погрешность калиброванной шкалы задержки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γ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= 2%, толщина луча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b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= 0,8 мм, толщина визирной линии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b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вл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= 0,2 мм,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U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= 40 мм.</w:t>
      </w:r>
    </w:p>
    <w:p w:rsidR="00294399" w:rsidRDefault="00294399" w:rsidP="00294399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Решение.</w:t>
      </w:r>
      <w:r>
        <w:rPr>
          <w:rFonts w:ascii="Arial" w:hAnsi="Arial" w:cs="Arial"/>
          <w:color w:val="000000"/>
          <w:sz w:val="21"/>
          <w:szCs w:val="21"/>
        </w:rPr>
        <w:t> Погрешность измерения </w:t>
      </w:r>
      <w:proofErr w:type="spellStart"/>
      <w:proofErr w:type="gramStart"/>
      <w:r>
        <w:rPr>
          <w:rStyle w:val="form"/>
          <w:i/>
          <w:iCs/>
          <w:color w:val="000000"/>
          <w:sz w:val="26"/>
          <w:szCs w:val="26"/>
        </w:rPr>
        <w:t>t</w:t>
      </w:r>
      <w:proofErr w:type="gramEnd"/>
      <w:r>
        <w:rPr>
          <w:rStyle w:val="form"/>
          <w:i/>
          <w:iCs/>
          <w:color w:val="000000"/>
          <w:sz w:val="26"/>
          <w:szCs w:val="26"/>
          <w:vertAlign w:val="subscript"/>
        </w:rPr>
        <w:t>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методом калиброванной шкалы складывается из погрешности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γ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и погрешности </w:t>
      </w:r>
      <w:proofErr w:type="spellStart"/>
      <w:r>
        <w:rPr>
          <w:rStyle w:val="form"/>
          <w:i/>
          <w:iCs/>
          <w:color w:val="000000"/>
          <w:sz w:val="26"/>
          <w:szCs w:val="26"/>
        </w:rPr>
        <w:t>γ</w:t>
      </w:r>
      <w:r>
        <w:rPr>
          <w:rStyle w:val="form"/>
          <w:i/>
          <w:iCs/>
          <w:color w:val="000000"/>
          <w:sz w:val="26"/>
          <w:szCs w:val="26"/>
          <w:vertAlign w:val="subscript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обусловленной конечной толщиной луча и визирной линии (рисунок 4):</w:t>
      </w:r>
    </w:p>
    <w:p w:rsidR="00294399" w:rsidRDefault="0069323C">
      <w:bookmarkStart w:id="0" w:name="_GoBack"/>
      <w:r>
        <w:rPr>
          <w:noProof/>
          <w:lang w:eastAsia="ru-RU"/>
        </w:rPr>
        <w:drawing>
          <wp:inline distT="0" distB="0" distL="0" distR="0" wp14:anchorId="077654CD" wp14:editId="05728CEA">
            <wp:extent cx="5940425" cy="2340242"/>
            <wp:effectExtent l="0" t="0" r="3175" b="317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399" w:rsidRDefault="00294399">
      <w:r>
        <w:rPr>
          <w:noProof/>
          <w:lang w:eastAsia="ru-RU"/>
        </w:rPr>
        <w:lastRenderedPageBreak/>
        <w:drawing>
          <wp:inline distT="0" distB="0" distL="0" distR="0" wp14:anchorId="233D54EE" wp14:editId="4A5F0778">
            <wp:extent cx="5847907" cy="3524458"/>
            <wp:effectExtent l="0" t="0" r="63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3977" cy="35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99" w:rsidRDefault="00294399">
      <w:r>
        <w:rPr>
          <w:noProof/>
          <w:lang w:eastAsia="ru-RU"/>
        </w:rPr>
        <w:drawing>
          <wp:inline distT="0" distB="0" distL="0" distR="0" wp14:anchorId="74CCC7A3" wp14:editId="609CC961">
            <wp:extent cx="5730949" cy="1797370"/>
            <wp:effectExtent l="0" t="0" r="317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5031" b="-1"/>
                    <a:stretch/>
                  </pic:blipFill>
                  <pic:spPr bwMode="auto">
                    <a:xfrm>
                      <a:off x="0" y="0"/>
                      <a:ext cx="5753041" cy="180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399" w:rsidRDefault="00401492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58D6DEAA" wp14:editId="4628F28E">
            <wp:extent cx="3028950" cy="5334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399">
        <w:rPr>
          <w:noProof/>
          <w:lang w:eastAsia="ru-RU"/>
        </w:rPr>
        <w:drawing>
          <wp:inline distT="0" distB="0" distL="0" distR="0" wp14:anchorId="1449D401" wp14:editId="72137814">
            <wp:extent cx="5784112" cy="2320242"/>
            <wp:effectExtent l="0" t="0" r="7620" b="444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86670" cy="232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99" w:rsidRDefault="00401492">
      <w:pPr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377E29AB" wp14:editId="7B7D74A6">
            <wp:extent cx="3000375" cy="6000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399">
        <w:rPr>
          <w:noProof/>
          <w:lang w:eastAsia="ru-RU"/>
        </w:rPr>
        <w:drawing>
          <wp:inline distT="0" distB="0" distL="0" distR="0" wp14:anchorId="76212D5E" wp14:editId="4AD69D4E">
            <wp:extent cx="5019675" cy="12668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99" w:rsidRDefault="00401492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71A69660" wp14:editId="27752BA2">
            <wp:extent cx="3152775" cy="6858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399">
        <w:rPr>
          <w:noProof/>
          <w:lang w:eastAsia="ru-RU"/>
        </w:rPr>
        <w:drawing>
          <wp:inline distT="0" distB="0" distL="0" distR="0" wp14:anchorId="47A10720" wp14:editId="079B2049">
            <wp:extent cx="5355816" cy="1637414"/>
            <wp:effectExtent l="0" t="0" r="0" b="127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16296"/>
                    <a:stretch/>
                  </pic:blipFill>
                  <pic:spPr bwMode="auto">
                    <a:xfrm>
                      <a:off x="0" y="0"/>
                      <a:ext cx="5372100" cy="1642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399" w:rsidRDefault="00294399" w:rsidP="00401492">
      <w:pPr>
        <w:ind w:left="-1134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21310926" wp14:editId="412C62D1">
            <wp:extent cx="6883904" cy="2137144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02220" cy="214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92" w:rsidRDefault="00401492" w:rsidP="00401492">
      <w:pPr>
        <w:ind w:left="-1134"/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4C69597C" wp14:editId="4A824259">
            <wp:extent cx="5210175" cy="24479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92" w:rsidRDefault="00401492">
      <w:pPr>
        <w:rPr>
          <w:color w:val="FF0000"/>
        </w:rPr>
      </w:pPr>
      <w:r>
        <w:rPr>
          <w:color w:val="FF0000"/>
        </w:rPr>
        <w:br w:type="page"/>
      </w:r>
    </w:p>
    <w:p w:rsidR="00401492" w:rsidRDefault="00401492" w:rsidP="00401492">
      <w:pPr>
        <w:ind w:left="-1134"/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625A85C6" wp14:editId="19B17248">
            <wp:extent cx="6772940" cy="1393874"/>
            <wp:effectExtent l="0" t="0" r="889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71821" cy="13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92" w:rsidRDefault="00401492" w:rsidP="00401492">
      <w:pPr>
        <w:ind w:left="-1134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1779B3C7" wp14:editId="1DDE5570">
            <wp:extent cx="3095625" cy="26765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92" w:rsidRDefault="00401492" w:rsidP="00401492">
      <w:pPr>
        <w:ind w:left="-113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Рассчитываемые величины:</w:t>
      </w:r>
    </w:p>
    <w:p w:rsidR="00401492" w:rsidRDefault="00401492" w:rsidP="00401492">
      <w:pPr>
        <w:ind w:left="-1134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3382816E" wp14:editId="308C9DD7">
            <wp:extent cx="6655981" cy="2688772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52425" cy="268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92" w:rsidRPr="00294399" w:rsidRDefault="00401492" w:rsidP="00401492">
      <w:pPr>
        <w:ind w:left="-1134"/>
        <w:rPr>
          <w:color w:val="FF000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Заполнить таблицу  расчетных величин в соответствии с вариантом задания. (В таблице приведены результаты расчета по рассмотренному примеру).</w:t>
      </w:r>
    </w:p>
    <w:sectPr w:rsidR="00401492" w:rsidRPr="0029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B9"/>
    <w:multiLevelType w:val="multilevel"/>
    <w:tmpl w:val="6518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55BD"/>
    <w:multiLevelType w:val="multilevel"/>
    <w:tmpl w:val="E91E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B42F2"/>
    <w:multiLevelType w:val="multilevel"/>
    <w:tmpl w:val="20A2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06"/>
    <w:rsid w:val="000E69AE"/>
    <w:rsid w:val="00236106"/>
    <w:rsid w:val="00294399"/>
    <w:rsid w:val="00401492"/>
    <w:rsid w:val="0069323C"/>
    <w:rsid w:val="00740C06"/>
    <w:rsid w:val="007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stup">
    <w:name w:val="otstup"/>
    <w:basedOn w:val="a"/>
    <w:rsid w:val="002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61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106"/>
    <w:rPr>
      <w:rFonts w:ascii="Tahoma" w:hAnsi="Tahoma" w:cs="Tahoma"/>
      <w:sz w:val="16"/>
      <w:szCs w:val="16"/>
    </w:rPr>
  </w:style>
  <w:style w:type="character" w:customStyle="1" w:styleId="form">
    <w:name w:val="form"/>
    <w:basedOn w:val="a0"/>
    <w:rsid w:val="00236106"/>
  </w:style>
  <w:style w:type="paragraph" w:customStyle="1" w:styleId="gde">
    <w:name w:val="gde"/>
    <w:basedOn w:val="a"/>
    <w:rsid w:val="002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stup">
    <w:name w:val="otstup"/>
    <w:basedOn w:val="a"/>
    <w:rsid w:val="002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61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106"/>
    <w:rPr>
      <w:rFonts w:ascii="Tahoma" w:hAnsi="Tahoma" w:cs="Tahoma"/>
      <w:sz w:val="16"/>
      <w:szCs w:val="16"/>
    </w:rPr>
  </w:style>
  <w:style w:type="character" w:customStyle="1" w:styleId="form">
    <w:name w:val="form"/>
    <w:basedOn w:val="a0"/>
    <w:rsid w:val="00236106"/>
  </w:style>
  <w:style w:type="paragraph" w:customStyle="1" w:styleId="gde">
    <w:name w:val="gde"/>
    <w:basedOn w:val="a"/>
    <w:rsid w:val="002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164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</w:div>
        <w:div w:id="97332091">
          <w:marLeft w:val="0"/>
          <w:marRight w:val="0"/>
          <w:marTop w:val="10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</w:div>
      </w:divsChild>
    </w:div>
    <w:div w:id="66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825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</w:div>
        <w:div w:id="1641224883">
          <w:marLeft w:val="0"/>
          <w:marRight w:val="0"/>
          <w:marTop w:val="10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8006876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6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1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107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</w:div>
        <w:div w:id="1251044702">
          <w:marLeft w:val="0"/>
          <w:marRight w:val="0"/>
          <w:marTop w:val="10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</w:div>
      </w:divsChild>
    </w:div>
    <w:div w:id="1367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735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</w:div>
        <w:div w:id="459417755">
          <w:marLeft w:val="0"/>
          <w:marRight w:val="0"/>
          <w:marTop w:val="10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8906785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6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9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837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</w:div>
        <w:div w:id="1533692776">
          <w:marLeft w:val="0"/>
          <w:marRight w:val="0"/>
          <w:marTop w:val="10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5304619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2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9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4</cp:revision>
  <dcterms:created xsi:type="dcterms:W3CDTF">2018-11-22T08:56:00Z</dcterms:created>
  <dcterms:modified xsi:type="dcterms:W3CDTF">2018-11-22T09:20:00Z</dcterms:modified>
</cp:coreProperties>
</file>