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6" w:rsidRPr="00B500D9" w:rsidRDefault="00E862A0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Локальная сеть содержит четыре одинаковые рабочие станции и считается работоспособной, если хотя бы одна пара станций работоспособна и выполняет функции обмена информацией</w:t>
      </w:r>
      <w:r w:rsidRPr="003F21E3">
        <w:rPr>
          <w:sz w:val="28"/>
        </w:rPr>
        <w:t xml:space="preserve">. </w:t>
      </w:r>
      <w:r w:rsidR="00B9264D">
        <w:rPr>
          <w:b/>
          <w:sz w:val="28"/>
        </w:rPr>
        <w:t>Предполагается</w:t>
      </w:r>
      <w:r w:rsidRPr="007B1E1E">
        <w:rPr>
          <w:b/>
          <w:sz w:val="28"/>
        </w:rPr>
        <w:t>, что надежность сервера много выше надежности станций (что обеспечивается тщательным обслуживанием и дополнительным резервированием), и линия связи не отказывает (в силу малой длины).</w:t>
      </w:r>
      <w:r>
        <w:rPr>
          <w:sz w:val="28"/>
        </w:rPr>
        <w:t xml:space="preserve"> В</w:t>
      </w:r>
      <w:r w:rsidR="00A20326">
        <w:rPr>
          <w:sz w:val="28"/>
        </w:rPr>
        <w:t xml:space="preserve">ремя </w:t>
      </w:r>
      <w:r>
        <w:rPr>
          <w:sz w:val="28"/>
        </w:rPr>
        <w:t>Б</w:t>
      </w:r>
      <w:r w:rsidR="00A20326">
        <w:rPr>
          <w:sz w:val="28"/>
        </w:rPr>
        <w:t xml:space="preserve">езотказной </w:t>
      </w:r>
      <w:r>
        <w:rPr>
          <w:sz w:val="28"/>
        </w:rPr>
        <w:t>Р</w:t>
      </w:r>
      <w:r w:rsidR="00A20326">
        <w:rPr>
          <w:sz w:val="28"/>
        </w:rPr>
        <w:t>аботы</w:t>
      </w:r>
      <w:r w:rsidR="00C26D2B">
        <w:rPr>
          <w:sz w:val="28"/>
        </w:rPr>
        <w:t>(ВБР)</w:t>
      </w:r>
      <w:r>
        <w:rPr>
          <w:sz w:val="28"/>
        </w:rPr>
        <w:t xml:space="preserve"> каждой станции распределено экспоненциально и имеет параметр </w:t>
      </w:r>
      <w:r>
        <w:rPr>
          <w:sz w:val="28"/>
        </w:rPr>
        <w:sym w:font="Symbol" w:char="F06C"/>
      </w:r>
      <w:r>
        <w:rPr>
          <w:sz w:val="28"/>
        </w:rPr>
        <w:t xml:space="preserve">. Определить </w:t>
      </w:r>
      <w:r w:rsidR="00C766EF">
        <w:rPr>
          <w:sz w:val="28"/>
        </w:rPr>
        <w:t xml:space="preserve">вероятность безотказной работы </w:t>
      </w:r>
      <w:r w:rsidR="00C766EF">
        <w:rPr>
          <w:sz w:val="28"/>
        </w:rPr>
        <w:t xml:space="preserve">системы </w:t>
      </w:r>
      <w:proofErr w:type="spellStart"/>
      <w:r w:rsidRPr="009472F3">
        <w:rPr>
          <w:b/>
          <w:i/>
          <w:sz w:val="28"/>
        </w:rPr>
        <w:t>Р</w:t>
      </w:r>
      <w:r w:rsidRPr="009472F3">
        <w:rPr>
          <w:b/>
          <w:i/>
          <w:sz w:val="28"/>
          <w:vertAlign w:val="subscript"/>
        </w:rPr>
        <w:t>с</w:t>
      </w:r>
      <w:proofErr w:type="spellEnd"/>
      <w:r w:rsidRPr="009472F3">
        <w:rPr>
          <w:b/>
          <w:i/>
          <w:sz w:val="28"/>
        </w:rPr>
        <w:t xml:space="preserve"> (t)</w:t>
      </w:r>
      <w:r>
        <w:rPr>
          <w:sz w:val="28"/>
        </w:rPr>
        <w:t xml:space="preserve"> при интенсивности отказов каждой станции </w:t>
      </w:r>
      <w:r w:rsidRPr="009472F3">
        <w:rPr>
          <w:rFonts w:ascii="Symbol" w:hAnsi="Symbol"/>
          <w:b/>
          <w:sz w:val="28"/>
        </w:rPr>
        <w:t></w:t>
      </w:r>
      <w:r w:rsidRPr="009472F3">
        <w:rPr>
          <w:b/>
          <w:sz w:val="28"/>
        </w:rPr>
        <w:t xml:space="preserve"> = 10</w:t>
      </w:r>
      <w:r w:rsidRPr="009472F3">
        <w:rPr>
          <w:b/>
          <w:sz w:val="28"/>
          <w:vertAlign w:val="superscript"/>
        </w:rPr>
        <w:sym w:font="Symbol" w:char="F02D"/>
      </w:r>
      <w:r w:rsidRPr="009472F3">
        <w:rPr>
          <w:b/>
          <w:sz w:val="28"/>
          <w:vertAlign w:val="superscript"/>
        </w:rPr>
        <w:t xml:space="preserve"> 5</w:t>
      </w:r>
      <w:r w:rsidR="009472F3" w:rsidRPr="009472F3">
        <w:rPr>
          <w:sz w:val="28"/>
        </w:rPr>
        <w:t>(</w:t>
      </w:r>
      <w:r>
        <w:rPr>
          <w:sz w:val="28"/>
        </w:rPr>
        <w:t>1/ч</w:t>
      </w:r>
      <w:r w:rsidR="009472F3">
        <w:rPr>
          <w:sz w:val="28"/>
        </w:rPr>
        <w:t>)</w:t>
      </w:r>
      <w:r>
        <w:rPr>
          <w:sz w:val="28"/>
        </w:rPr>
        <w:t xml:space="preserve"> и </w:t>
      </w:r>
      <w:r w:rsidRPr="009472F3">
        <w:rPr>
          <w:b/>
          <w:i/>
          <w:sz w:val="28"/>
        </w:rPr>
        <w:t>t</w:t>
      </w:r>
      <w:r w:rsidRPr="009472F3">
        <w:rPr>
          <w:b/>
          <w:sz w:val="28"/>
        </w:rPr>
        <w:t xml:space="preserve"> = 1000</w:t>
      </w:r>
      <w:r w:rsidR="009472F3">
        <w:rPr>
          <w:sz w:val="28"/>
        </w:rPr>
        <w:t xml:space="preserve"> (</w:t>
      </w:r>
      <w:r>
        <w:rPr>
          <w:sz w:val="28"/>
        </w:rPr>
        <w:t>ч</w:t>
      </w:r>
      <w:r w:rsidR="009472F3">
        <w:rPr>
          <w:sz w:val="28"/>
        </w:rPr>
        <w:t>)</w:t>
      </w:r>
      <w:r>
        <w:rPr>
          <w:sz w:val="28"/>
        </w:rPr>
        <w:t xml:space="preserve">. Решить задачу, используя </w:t>
      </w:r>
      <w:r w:rsidR="00FD766B">
        <w:rPr>
          <w:sz w:val="28"/>
        </w:rPr>
        <w:br/>
      </w:r>
      <w:r>
        <w:rPr>
          <w:sz w:val="28"/>
        </w:rPr>
        <w:t>логические условия безотказности</w:t>
      </w:r>
      <w:r w:rsidR="00FC6D6F">
        <w:rPr>
          <w:sz w:val="28"/>
        </w:rPr>
        <w:t xml:space="preserve"> </w:t>
      </w:r>
      <w:r w:rsidR="00B678F3">
        <w:rPr>
          <w:sz w:val="28"/>
        </w:rPr>
        <w:t>(структурная функция надёжности)</w:t>
      </w:r>
      <w:r>
        <w:rPr>
          <w:sz w:val="28"/>
        </w:rPr>
        <w:t>.</w:t>
      </w:r>
      <w:r w:rsidR="00AD169E">
        <w:rPr>
          <w:sz w:val="28"/>
        </w:rPr>
        <w:t xml:space="preserve"> </w:t>
      </w:r>
    </w:p>
    <w:p w:rsidR="00E862A0" w:rsidRDefault="00E862A0" w:rsidP="00E862A0">
      <w:pPr>
        <w:ind w:firstLine="709"/>
        <w:jc w:val="both"/>
        <w:rPr>
          <w:sz w:val="28"/>
        </w:rPr>
      </w:pPr>
      <w:r w:rsidRPr="00E862A0">
        <w:br/>
      </w:r>
      <w:r w:rsidRPr="00E862A0">
        <w:br/>
      </w:r>
      <w:r>
        <w:rPr>
          <w:sz w:val="28"/>
        </w:rPr>
        <w:t xml:space="preserve">Путь состоит в использовании правила сложения вероятностей совместимых событий. Для этого структурную функцию удобно представить в </w:t>
      </w:r>
      <w:proofErr w:type="spellStart"/>
      <w:r>
        <w:rPr>
          <w:sz w:val="28"/>
        </w:rPr>
        <w:t>арифметизированной</w:t>
      </w:r>
      <w:proofErr w:type="spellEnd"/>
      <w:r>
        <w:rPr>
          <w:sz w:val="28"/>
        </w:rPr>
        <w:t xml:space="preserve"> форме, используя правило объединения множеств (которому соответствует правило сложения совместимых событий):</w:t>
      </w:r>
    </w:p>
    <w:p w:rsidR="00E862A0" w:rsidRPr="00E862A0" w:rsidRDefault="00E862A0" w:rsidP="00E862A0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</w:pP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А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eastAsia="ru-RU"/>
        </w:rPr>
        <w:t>1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sym w:font="Symbol" w:char="F0DA"/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А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eastAsia="ru-RU"/>
        </w:rPr>
        <w:t>2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sym w:font="Symbol" w:char="F0DA"/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... 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sym w:font="Symbol" w:char="F0DA"/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</w:t>
      </w:r>
      <w:proofErr w:type="spellStart"/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А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bscript"/>
          <w:lang w:eastAsia="ru-RU"/>
        </w:rPr>
        <w:t>m</w:t>
      </w:r>
      <w:proofErr w:type="spellEnd"/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= (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А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eastAsia="ru-RU"/>
        </w:rPr>
        <w:t>1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+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eastAsia="ru-RU"/>
        </w:rPr>
        <w:t>2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+ ... + </w:t>
      </w:r>
      <w:proofErr w:type="spellStart"/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А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bscript"/>
          <w:lang w:eastAsia="ru-RU"/>
        </w:rPr>
        <w:t>m</w:t>
      </w:r>
      <w:proofErr w:type="spellEnd"/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) 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sym w:font="Symbol" w:char="F02D"/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 (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eastAsia="ru-RU"/>
        </w:rPr>
        <w:t xml:space="preserve">1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eastAsia="ru-RU"/>
        </w:rPr>
        <w:t>2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+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А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eastAsia="ru-RU"/>
        </w:rPr>
        <w:t>1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А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eastAsia="ru-RU"/>
        </w:rPr>
        <w:t>3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eastAsia="ru-RU"/>
        </w:rPr>
        <w:t xml:space="preserve"> +... 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+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А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bscript"/>
          <w:lang w:val="en-US" w:eastAsia="ru-RU"/>
        </w:rPr>
        <w:t>m</w:t>
      </w:r>
      <w:r w:rsidRPr="00E862A0">
        <w:rPr>
          <w:rFonts w:ascii="Times New Roman" w:eastAsia="Times New Roman" w:hAnsi="Times New Roman" w:cs="Times New Roman"/>
          <w:position w:val="-4"/>
          <w:sz w:val="28"/>
          <w:szCs w:val="20"/>
          <w:vertAlign w:val="subscript"/>
          <w:lang w:eastAsia="ru-RU"/>
        </w:rPr>
        <w:sym w:font="Symbol" w:char="F02D"/>
      </w:r>
      <w:r w:rsidRPr="00E862A0">
        <w:rPr>
          <w:rFonts w:ascii="Times New Roman" w:eastAsia="Times New Roman" w:hAnsi="Times New Roman" w:cs="Times New Roman"/>
          <w:position w:val="-4"/>
          <w:sz w:val="28"/>
          <w:szCs w:val="20"/>
          <w:vertAlign w:val="subscript"/>
          <w:lang w:val="en-US" w:eastAsia="ru-RU"/>
        </w:rPr>
        <w:t>1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eastAsia="ru-RU"/>
        </w:rPr>
        <w:t>А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bscript"/>
          <w:lang w:val="en-US" w:eastAsia="ru-RU"/>
        </w:rPr>
        <w:t>m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) + </w:t>
      </w:r>
    </w:p>
    <w:p w:rsidR="00E862A0" w:rsidRPr="00E862A0" w:rsidRDefault="00E862A0" w:rsidP="00E862A0">
      <w:pPr>
        <w:spacing w:after="0" w:line="240" w:lineRule="auto"/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</w:pP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>+ (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>1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>2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>3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+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>1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>2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>4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+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bscript"/>
          <w:lang w:val="en-US" w:eastAsia="ru-RU"/>
        </w:rPr>
        <w:t>m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position w:val="-2"/>
          <w:sz w:val="26"/>
          <w:szCs w:val="20"/>
          <w:vertAlign w:val="subscript"/>
          <w:lang w:eastAsia="ru-RU"/>
        </w:rPr>
        <w:sym w:font="Symbol" w:char="F02D"/>
      </w:r>
      <w:r w:rsidRPr="00E862A0">
        <w:rPr>
          <w:rFonts w:ascii="Times New Roman" w:eastAsia="Times New Roman" w:hAnsi="Times New Roman" w:cs="Times New Roman"/>
          <w:position w:val="-2"/>
          <w:sz w:val="28"/>
          <w:szCs w:val="20"/>
          <w:vertAlign w:val="subscript"/>
          <w:lang w:val="en-US" w:eastAsia="ru-RU"/>
        </w:rPr>
        <w:t xml:space="preserve">  2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bscript"/>
          <w:lang w:val="en-US" w:eastAsia="ru-RU"/>
        </w:rPr>
        <w:t>m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position w:val="-2"/>
          <w:sz w:val="28"/>
          <w:szCs w:val="20"/>
          <w:vertAlign w:val="subscript"/>
          <w:lang w:eastAsia="ru-RU"/>
        </w:rPr>
        <w:sym w:font="Symbol" w:char="F02D"/>
      </w:r>
      <w:r w:rsidRPr="00E862A0">
        <w:rPr>
          <w:rFonts w:ascii="Times New Roman" w:eastAsia="Times New Roman" w:hAnsi="Times New Roman" w:cs="Times New Roman"/>
          <w:position w:val="-2"/>
          <w:sz w:val="28"/>
          <w:szCs w:val="20"/>
          <w:vertAlign w:val="subscript"/>
          <w:lang w:val="en-US" w:eastAsia="ru-RU"/>
        </w:rPr>
        <w:t xml:space="preserve"> 1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bscript"/>
          <w:lang w:val="en-US" w:eastAsia="ru-RU"/>
        </w:rPr>
        <w:t>m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) </w:t>
      </w:r>
      <w:r w:rsidRPr="00E862A0">
        <w:rPr>
          <w:rFonts w:ascii="Times New Roman" w:eastAsia="Times New Roman" w:hAnsi="Times New Roman" w:cs="Times New Roman"/>
          <w:position w:val="2"/>
          <w:sz w:val="26"/>
          <w:szCs w:val="20"/>
          <w:lang w:eastAsia="ru-RU"/>
        </w:rPr>
        <w:sym w:font="Symbol" w:char="F02D"/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... +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>1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vertAlign w:val="subscript"/>
          <w:lang w:val="en-US" w:eastAsia="ru-RU"/>
        </w:rPr>
        <w:t>2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... 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A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bscript"/>
          <w:lang w:val="en-US" w:eastAsia="ru-RU"/>
        </w:rPr>
        <w:t>m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= </w:t>
      </w:r>
      <w:r w:rsidRPr="00E862A0">
        <w:rPr>
          <w:rFonts w:ascii="Times New Roman" w:eastAsia="Times New Roman" w:hAnsi="Times New Roman" w:cs="Times New Roman"/>
          <w:position w:val="-30"/>
          <w:sz w:val="28"/>
          <w:szCs w:val="20"/>
          <w:lang w:eastAsia="ru-RU"/>
        </w:rPr>
        <w:object w:dxaOrig="5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38.25pt" o:ole="">
            <v:imagedata r:id="rId5" o:title=""/>
          </v:shape>
          <o:OLEObject Type="Embed" ProgID="Equation.2" ShapeID="_x0000_i1025" DrawAspect="Content" ObjectID="_1605021198" r:id="rId6"/>
        </w:objec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>(</w:t>
      </w:r>
      <w:r w:rsidRPr="00E862A0">
        <w:rPr>
          <w:rFonts w:ascii="Times New Roman" w:eastAsia="Times New Roman" w:hAnsi="Times New Roman" w:cs="Times New Roman"/>
          <w:position w:val="2"/>
          <w:sz w:val="26"/>
          <w:szCs w:val="20"/>
          <w:lang w:eastAsia="ru-RU"/>
        </w:rPr>
        <w:sym w:font="Symbol" w:char="F02D"/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>1)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perscript"/>
          <w:lang w:val="en-US" w:eastAsia="ru-RU"/>
        </w:rPr>
        <w:t>k</w:t>
      </w:r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</w:t>
      </w:r>
      <w:proofErr w:type="spellStart"/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lang w:val="en-US" w:eastAsia="ru-RU"/>
        </w:rPr>
        <w:t>B</w:t>
      </w:r>
      <w:r w:rsidRPr="00E862A0">
        <w:rPr>
          <w:rFonts w:ascii="Times New Roman" w:eastAsia="Times New Roman" w:hAnsi="Times New Roman" w:cs="Times New Roman"/>
          <w:i/>
          <w:position w:val="2"/>
          <w:sz w:val="28"/>
          <w:szCs w:val="20"/>
          <w:vertAlign w:val="subscript"/>
          <w:lang w:val="en-US" w:eastAsia="ru-RU"/>
        </w:rPr>
        <w:t>k</w:t>
      </w:r>
      <w:proofErr w:type="spellEnd"/>
      <w:r w:rsidRPr="00E862A0">
        <w:rPr>
          <w:rFonts w:ascii="Times New Roman" w:eastAsia="Times New Roman" w:hAnsi="Times New Roman" w:cs="Times New Roman"/>
          <w:position w:val="2"/>
          <w:sz w:val="28"/>
          <w:szCs w:val="20"/>
          <w:lang w:val="en-US" w:eastAsia="ru-RU"/>
        </w:rPr>
        <w:t xml:space="preserve"> ,</w:t>
      </w:r>
    </w:p>
    <w:p w:rsidR="00E862A0" w:rsidRDefault="00E862A0" w:rsidP="00E862A0">
      <w:pPr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i/>
          <w:sz w:val="28"/>
        </w:rPr>
        <w:t>B</w:t>
      </w:r>
      <w:r>
        <w:rPr>
          <w:i/>
          <w:sz w:val="28"/>
          <w:vertAlign w:val="subscript"/>
        </w:rPr>
        <w:t>k</w:t>
      </w:r>
      <w:proofErr w:type="spellEnd"/>
      <w:r>
        <w:rPr>
          <w:sz w:val="28"/>
          <w:vertAlign w:val="subscript"/>
        </w:rPr>
        <w:t xml:space="preserve"> </w:t>
      </w:r>
      <w:r>
        <w:sym w:font="Symbol" w:char="F02D"/>
      </w:r>
      <w:r>
        <w:rPr>
          <w:sz w:val="28"/>
        </w:rPr>
        <w:t xml:space="preserve"> выражение в</w:t>
      </w:r>
      <w:r>
        <w:rPr>
          <w:i/>
          <w:sz w:val="28"/>
        </w:rPr>
        <w:t xml:space="preserve"> k</w:t>
      </w:r>
      <w:r>
        <w:rPr>
          <w:sz w:val="28"/>
        </w:rPr>
        <w:t xml:space="preserve">-й скобке; </w:t>
      </w:r>
      <w:r>
        <w:rPr>
          <w:i/>
          <w:sz w:val="28"/>
        </w:rPr>
        <w:t xml:space="preserve">s </w:t>
      </w:r>
      <w:r>
        <w:sym w:font="Symbol" w:char="F02D"/>
      </w:r>
      <w:r>
        <w:rPr>
          <w:sz w:val="28"/>
        </w:rPr>
        <w:t xml:space="preserve"> число скобок, а  произведение </w:t>
      </w:r>
    </w:p>
    <w:p w:rsidR="00E862A0" w:rsidRDefault="00E862A0" w:rsidP="00E862A0">
      <w:pPr>
        <w:rPr>
          <w:sz w:val="28"/>
        </w:rPr>
      </w:pPr>
      <w:proofErr w:type="spellStart"/>
      <w:r>
        <w:rPr>
          <w:i/>
          <w:sz w:val="28"/>
        </w:rPr>
        <w:t>A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>·A</w:t>
      </w:r>
      <w:r>
        <w:rPr>
          <w:i/>
          <w:sz w:val="28"/>
          <w:vertAlign w:val="subscript"/>
        </w:rPr>
        <w:t>j</w:t>
      </w:r>
      <w:proofErr w:type="spellEnd"/>
      <w:r>
        <w:rPr>
          <w:sz w:val="28"/>
        </w:rPr>
        <w:t xml:space="preserve"> обладает свойством идемпотентности: </w:t>
      </w:r>
      <w:proofErr w:type="spellStart"/>
      <w:r>
        <w:rPr>
          <w:i/>
          <w:sz w:val="28"/>
        </w:rPr>
        <w:t>x·x</w:t>
      </w:r>
      <w:proofErr w:type="spellEnd"/>
      <w:r>
        <w:rPr>
          <w:i/>
          <w:sz w:val="28"/>
        </w:rPr>
        <w:t xml:space="preserve"> = x</w:t>
      </w:r>
      <w:r>
        <w:rPr>
          <w:sz w:val="28"/>
        </w:rPr>
        <w:t xml:space="preserve">. После арифметизации </w:t>
      </w:r>
      <w:r>
        <w:rPr>
          <w:i/>
          <w:sz w:val="28"/>
        </w:rPr>
        <w:t>F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</w:rPr>
        <w:t xml:space="preserve">) вместо </w:t>
      </w:r>
      <w:proofErr w:type="spellStart"/>
      <w:r>
        <w:rPr>
          <w:i/>
          <w:sz w:val="28"/>
        </w:rPr>
        <w:t>x</w:t>
      </w:r>
      <w:r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 xml:space="preserve"> подставляем вероятность </w:t>
      </w:r>
      <w:proofErr w:type="spellStart"/>
      <w:r>
        <w:rPr>
          <w:i/>
          <w:sz w:val="28"/>
        </w:rPr>
        <w:t>р</w:t>
      </w:r>
      <w:r>
        <w:rPr>
          <w:i/>
          <w:sz w:val="28"/>
          <w:vertAlign w:val="subscript"/>
        </w:rPr>
        <w:t>i</w:t>
      </w:r>
      <w:proofErr w:type="spellEnd"/>
      <w:r>
        <w:rPr>
          <w:sz w:val="28"/>
        </w:rPr>
        <w:t xml:space="preserve"> безотказной работы элемента, а вместо </w:t>
      </w:r>
      <w:r>
        <w:rPr>
          <w:i/>
          <w:sz w:val="28"/>
        </w:rPr>
        <w:t>F</w:t>
      </w:r>
      <w:r>
        <w:rPr>
          <w:sz w:val="28"/>
        </w:rPr>
        <w:t>(</w:t>
      </w:r>
      <w:r>
        <w:rPr>
          <w:i/>
          <w:sz w:val="28"/>
        </w:rPr>
        <w:t>x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, ... , </w:t>
      </w:r>
      <w:proofErr w:type="spellStart"/>
      <w:r>
        <w:rPr>
          <w:i/>
          <w:sz w:val="28"/>
        </w:rPr>
        <w:t>x</w:t>
      </w:r>
      <w:r>
        <w:rPr>
          <w:i/>
          <w:sz w:val="28"/>
          <w:vertAlign w:val="subscript"/>
        </w:rPr>
        <w:t>m</w:t>
      </w:r>
      <w:proofErr w:type="spellEnd"/>
      <w:r>
        <w:rPr>
          <w:sz w:val="28"/>
        </w:rPr>
        <w:t xml:space="preserve">) </w:t>
      </w:r>
      <w:r>
        <w:sym w:font="Symbol" w:char="F02D"/>
      </w:r>
      <w:r>
        <w:rPr>
          <w:sz w:val="28"/>
        </w:rPr>
        <w:t xml:space="preserve">  вероятность </w:t>
      </w:r>
      <w:proofErr w:type="spellStart"/>
      <w:r>
        <w:rPr>
          <w:i/>
          <w:sz w:val="28"/>
        </w:rPr>
        <w:t>Р</w:t>
      </w:r>
      <w:r>
        <w:rPr>
          <w:sz w:val="28"/>
          <w:vertAlign w:val="subscript"/>
        </w:rPr>
        <w:t>с</w:t>
      </w:r>
      <w:proofErr w:type="spellEnd"/>
      <w:r>
        <w:rPr>
          <w:sz w:val="28"/>
        </w:rPr>
        <w:t xml:space="preserve">. Тогда </w:t>
      </w:r>
    </w:p>
    <w:p w:rsidR="00E862A0" w:rsidRDefault="00E862A0" w:rsidP="00E862A0">
      <w:pPr>
        <w:jc w:val="center"/>
        <w:rPr>
          <w:sz w:val="28"/>
        </w:rPr>
      </w:pPr>
      <w:proofErr w:type="spellStart"/>
      <w:r>
        <w:rPr>
          <w:i/>
          <w:sz w:val="28"/>
        </w:rPr>
        <w:t>P</w:t>
      </w:r>
      <w:r>
        <w:rPr>
          <w:sz w:val="28"/>
          <w:vertAlign w:val="subscript"/>
        </w:rPr>
        <w:t>c</w:t>
      </w:r>
      <w:proofErr w:type="spellEnd"/>
      <w:r>
        <w:rPr>
          <w:sz w:val="28"/>
        </w:rPr>
        <w:t xml:space="preserve"> = </w:t>
      </w:r>
      <w:r>
        <w:rPr>
          <w:i/>
          <w:sz w:val="28"/>
        </w:rPr>
        <w:t>F</w:t>
      </w:r>
      <w:r>
        <w:rPr>
          <w:sz w:val="28"/>
        </w:rPr>
        <w:t>(</w:t>
      </w:r>
      <w:r>
        <w:rPr>
          <w:i/>
          <w:sz w:val="28"/>
        </w:rPr>
        <w:t>p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, ... , </w:t>
      </w:r>
      <w:proofErr w:type="spellStart"/>
      <w:r>
        <w:rPr>
          <w:i/>
          <w:sz w:val="28"/>
        </w:rPr>
        <w:t>p</w:t>
      </w:r>
      <w:r>
        <w:rPr>
          <w:i/>
          <w:sz w:val="28"/>
          <w:vertAlign w:val="subscript"/>
        </w:rPr>
        <w:t>n</w:t>
      </w:r>
      <w:proofErr w:type="spellEnd"/>
      <w:r>
        <w:rPr>
          <w:sz w:val="28"/>
        </w:rPr>
        <w:t xml:space="preserve"> ).</w:t>
      </w:r>
      <w:r w:rsidR="00B500D9">
        <w:rPr>
          <w:sz w:val="28"/>
        </w:rPr>
        <w:br/>
      </w:r>
      <w:r w:rsidR="00B500D9">
        <w:rPr>
          <w:sz w:val="28"/>
        </w:rPr>
        <w:br/>
        <w:t>___________________________________________________________________</w:t>
      </w:r>
    </w:p>
    <w:tbl>
      <w:tblPr>
        <w:tblW w:w="0" w:type="auto"/>
        <w:jc w:val="center"/>
        <w:tblInd w:w="-2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 w:firstRow="1" w:lastRow="0" w:firstColumn="1" w:lastColumn="0" w:noHBand="0" w:noVBand="0"/>
      </w:tblPr>
      <w:tblGrid>
        <w:gridCol w:w="7091"/>
      </w:tblGrid>
      <w:tr w:rsidR="00B500D9" w:rsidTr="00333343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7091" w:type="dxa"/>
          </w:tcPr>
          <w:p w:rsidR="00B500D9" w:rsidRPr="00333343" w:rsidRDefault="00B500D9" w:rsidP="002C410D">
            <w:pPr>
              <w:jc w:val="center"/>
              <w:rPr>
                <w:sz w:val="40"/>
                <w:szCs w:val="40"/>
              </w:rPr>
            </w:pPr>
            <w:r w:rsidRPr="00333343">
              <w:rPr>
                <w:i/>
                <w:sz w:val="40"/>
                <w:szCs w:val="40"/>
              </w:rPr>
              <w:t>P</w:t>
            </w:r>
            <w:r w:rsidRPr="00333343">
              <w:rPr>
                <w:sz w:val="40"/>
                <w:szCs w:val="40"/>
              </w:rPr>
              <w:t>(</w:t>
            </w:r>
            <w:r w:rsidRPr="00333343">
              <w:rPr>
                <w:i/>
                <w:sz w:val="40"/>
                <w:szCs w:val="40"/>
              </w:rPr>
              <w:t>t</w:t>
            </w:r>
            <w:r w:rsidRPr="00333343">
              <w:rPr>
                <w:sz w:val="40"/>
                <w:szCs w:val="40"/>
              </w:rPr>
              <w:t xml:space="preserve">) = e </w:t>
            </w:r>
            <w:r w:rsidRPr="00333343">
              <w:rPr>
                <w:sz w:val="40"/>
                <w:szCs w:val="40"/>
                <w:vertAlign w:val="superscript"/>
              </w:rPr>
              <w:sym w:font="Symbol" w:char="F02D"/>
            </w:r>
            <w:r w:rsidRPr="00333343">
              <w:rPr>
                <w:sz w:val="40"/>
                <w:szCs w:val="40"/>
                <w:vertAlign w:val="superscript"/>
              </w:rPr>
              <w:t xml:space="preserve"> </w:t>
            </w:r>
            <w:r w:rsidRPr="00333343">
              <w:rPr>
                <w:sz w:val="40"/>
                <w:szCs w:val="40"/>
                <w:vertAlign w:val="superscript"/>
              </w:rPr>
              <w:sym w:font="Symbol" w:char="F06C"/>
            </w:r>
            <w:r w:rsidRPr="00333343">
              <w:rPr>
                <w:sz w:val="40"/>
                <w:szCs w:val="40"/>
                <w:vertAlign w:val="superscript"/>
              </w:rPr>
              <w:t xml:space="preserve"> </w:t>
            </w:r>
            <w:r w:rsidRPr="00333343">
              <w:rPr>
                <w:i/>
                <w:position w:val="4"/>
                <w:sz w:val="40"/>
                <w:szCs w:val="40"/>
                <w:vertAlign w:val="superscript"/>
              </w:rPr>
              <w:t>t</w:t>
            </w:r>
            <w:r w:rsidRPr="00333343">
              <w:rPr>
                <w:i/>
                <w:sz w:val="40"/>
                <w:szCs w:val="40"/>
              </w:rPr>
              <w:t xml:space="preserve"> </w:t>
            </w:r>
            <w:r w:rsidRPr="00333343">
              <w:rPr>
                <w:sz w:val="40"/>
                <w:szCs w:val="40"/>
              </w:rPr>
              <w:t xml:space="preserve">;   </w:t>
            </w:r>
            <w:r w:rsidRPr="00333343">
              <w:rPr>
                <w:i/>
                <w:sz w:val="40"/>
                <w:szCs w:val="40"/>
              </w:rPr>
              <w:t>Q</w:t>
            </w:r>
            <w:r w:rsidRPr="00333343">
              <w:rPr>
                <w:sz w:val="40"/>
                <w:szCs w:val="40"/>
              </w:rPr>
              <w:t>(</w:t>
            </w:r>
            <w:r w:rsidRPr="00333343">
              <w:rPr>
                <w:i/>
                <w:sz w:val="40"/>
                <w:szCs w:val="40"/>
              </w:rPr>
              <w:t>t</w:t>
            </w:r>
            <w:r w:rsidRPr="00333343">
              <w:rPr>
                <w:sz w:val="40"/>
                <w:szCs w:val="40"/>
              </w:rPr>
              <w:t>) = 1</w:t>
            </w:r>
            <w:r w:rsidRPr="00333343">
              <w:rPr>
                <w:sz w:val="40"/>
                <w:szCs w:val="40"/>
              </w:rPr>
              <w:sym w:font="Symbol" w:char="F02D"/>
            </w:r>
            <w:r w:rsidRPr="00333343">
              <w:rPr>
                <w:sz w:val="40"/>
                <w:szCs w:val="40"/>
              </w:rPr>
              <w:t xml:space="preserve">e </w:t>
            </w:r>
            <w:r w:rsidRPr="00333343">
              <w:rPr>
                <w:sz w:val="40"/>
                <w:szCs w:val="40"/>
                <w:vertAlign w:val="superscript"/>
              </w:rPr>
              <w:sym w:font="Symbol" w:char="F02D"/>
            </w:r>
            <w:r w:rsidRPr="00333343">
              <w:rPr>
                <w:sz w:val="40"/>
                <w:szCs w:val="40"/>
                <w:vertAlign w:val="superscript"/>
              </w:rPr>
              <w:t xml:space="preserve"> </w:t>
            </w:r>
            <w:r w:rsidRPr="00333343">
              <w:rPr>
                <w:sz w:val="40"/>
                <w:szCs w:val="40"/>
                <w:vertAlign w:val="superscript"/>
              </w:rPr>
              <w:sym w:font="Symbol" w:char="F06C"/>
            </w:r>
            <w:r w:rsidRPr="00333343">
              <w:rPr>
                <w:i/>
                <w:position w:val="4"/>
                <w:sz w:val="40"/>
                <w:szCs w:val="40"/>
                <w:vertAlign w:val="superscript"/>
              </w:rPr>
              <w:t>t</w:t>
            </w:r>
          </w:p>
        </w:tc>
      </w:tr>
    </w:tbl>
    <w:p w:rsidR="00B500D9" w:rsidRDefault="00B500D9" w:rsidP="00E862A0">
      <w:pPr>
        <w:jc w:val="center"/>
        <w:rPr>
          <w:sz w:val="28"/>
        </w:rPr>
      </w:pPr>
    </w:p>
    <w:p w:rsidR="00B500D9" w:rsidRDefault="00B500D9" w:rsidP="00E862A0">
      <w:pPr>
        <w:jc w:val="center"/>
        <w:rPr>
          <w:sz w:val="28"/>
        </w:rPr>
      </w:pPr>
    </w:p>
    <w:p w:rsidR="00B500D9" w:rsidRDefault="00B500D9" w:rsidP="00E862A0">
      <w:pPr>
        <w:jc w:val="center"/>
        <w:rPr>
          <w:sz w:val="28"/>
        </w:rPr>
      </w:pPr>
    </w:p>
    <w:p w:rsidR="00E862A0" w:rsidRPr="008D74AD" w:rsidRDefault="00E862A0">
      <w:bookmarkStart w:id="0" w:name="_GoBack"/>
      <w:bookmarkEnd w:id="0"/>
    </w:p>
    <w:sectPr w:rsidR="00E862A0" w:rsidRPr="008D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A0"/>
    <w:rsid w:val="000A49D7"/>
    <w:rsid w:val="00333343"/>
    <w:rsid w:val="003D0FC6"/>
    <w:rsid w:val="003F21E3"/>
    <w:rsid w:val="00442C71"/>
    <w:rsid w:val="005A4404"/>
    <w:rsid w:val="007B1E1E"/>
    <w:rsid w:val="008D74AD"/>
    <w:rsid w:val="009472F3"/>
    <w:rsid w:val="0096691D"/>
    <w:rsid w:val="00A20326"/>
    <w:rsid w:val="00AD169E"/>
    <w:rsid w:val="00B500D9"/>
    <w:rsid w:val="00B678F3"/>
    <w:rsid w:val="00B9264D"/>
    <w:rsid w:val="00C26D2B"/>
    <w:rsid w:val="00C766EF"/>
    <w:rsid w:val="00E1098A"/>
    <w:rsid w:val="00E862A0"/>
    <w:rsid w:val="00FC2A66"/>
    <w:rsid w:val="00FC6D6F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37</cp:revision>
  <dcterms:created xsi:type="dcterms:W3CDTF">2018-11-29T15:02:00Z</dcterms:created>
  <dcterms:modified xsi:type="dcterms:W3CDTF">2018-11-29T15:27:00Z</dcterms:modified>
</cp:coreProperties>
</file>