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Варианты контрольных работ по дисциплине «</w:t>
      </w:r>
      <w:r w:rsidR="00910671">
        <w:rPr>
          <w:rFonts w:ascii="Times New Roman" w:hAnsi="Times New Roman" w:cs="Times New Roman"/>
          <w:b/>
          <w:bCs/>
          <w:sz w:val="44"/>
          <w:szCs w:val="44"/>
        </w:rPr>
        <w:t>Финансовый менеджмент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предназначена для студентов заочной формы обучения. Данная работа разработана в соответствии с государственным образовательным стандартом высшего профессионального образования и рабочей программой изучения курса «Корпоративные финансы».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задание предполагает выполнение студентами трех вариантов, в соответствии с начальными буквами фамилии: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– 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 –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Л;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 – В, Е, И;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вариант – Г,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вариант - Ж,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вариант - У,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  - Н, Я;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вариант - 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Э; 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вариант - Ф, Ч, М;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вариант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Т;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вариант -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Ю;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вариант – Х, Д.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предполагает выполнение двух заданий.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 xml:space="preserve"> – раскрытие теоретического вопроса, предлагаемого в конкретном варианте.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Второе задание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практическое, предполагает решение предложенной задачи.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Вариант 1 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Понятие несостоятельности (банкротства). Правовое регулирование несостоятельности корпорации. Методы оценки вероятности банкротства корпораций. </w:t>
      </w:r>
    </w:p>
    <w:p w:rsidR="00FE00DC" w:rsidRDefault="00FE00DC" w:rsidP="00FE00D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В магазине в июне выручка бакалейного отдела составила 52 млн. руб., а гастрономического – 41 млн. руб. Оборачиваемость запасов в днях – соответственно 35 и 32 дня. Определите: а) оборачиваемость запасов в оборотах и в днях по магазину в целом; б) как изменилась оборачиваемость в оборотах по магазину, если товарооборот за месяц возрос на 10 %, а средние запасы снизились на 5 %.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Корпоративные формы организации бизнеса. Индивидуальные предприниматели. Товарищество. Корпорации. 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ІІ полугодии длительность оборота оборотных средств снизилась по сравнению с І полугодием с 36 до 26 дней, а выручка увеличилась с 240 до 260 тыс. руб. Увеличение оборачиваемости произошло без изменения величины собственных оборотных средств. Определите долю собственных оборотных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ІІ полугодии, если в І полугодии она составляла 65 %.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Корпоративные ценные бумаги. Акции: их виды и оценка. Облигации: их виды и оценка. 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4-ом квартале длительность оборота оборотных средств снизилась по сравнению с 3-м кварталом с 43 до 42 дней, а выручка возросла с 8,3 до 8,9 млн. руб. Ускорение оборачиваемости в 4-м квартале произошло без изменения величины собственных оборотных средств. Определите долю собственных оборотных средств в 4-м квартале, если в 3-м она составляла 31, 0 %.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4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Инвестиционные решения корпораций. Понятие инвестиций. Расчет основных показателей оценки инвестиционных проектов: чистая текущая стоимость, индекс прибыльности, внутренняя норма доходности, срок окупаемости, коэффициент дисконтирования. 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. Предприятие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 товар В. Норма запаса товарно-материальных ценностей на предприятии для производства товара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дней. Ежедневный расход – 30,0 тыс. р. Фактический запас ТМЦ на конец отчетного периода - 20 дней. В плановом периоде ожидается: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Уменьшение объема производства на 5 %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Замедление оборачиваемости ТМЦ на 4 дня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собственных оборотных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апасах ТМЦ на 100 тыс. р.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обеспеченность предприятия ТМЦ в плановом периоде, если сумма кредитов под оборотные средства не изменяется.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Стоимость капитала корпорации и отдельных его элементов. Расчет средневзвешенного среднего значения стоимости капитала. 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. Предприятие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 товар Б. Норма запаса товарно-материальных ценностей на предприятии для производства товара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дней. Ежедневный расход – 42,0 тыс. р. Фактический запас товарно-материальных ценностей (ТМЦ) на конец отчетного периода - 19 дней. В плановом периоде ожидается:</w:t>
      </w:r>
    </w:p>
    <w:p w:rsidR="00FE00DC" w:rsidRDefault="00FE00DC" w:rsidP="00FE00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объема производства на 3 %</w:t>
      </w:r>
    </w:p>
    <w:p w:rsidR="00FE00DC" w:rsidRDefault="00FE00DC" w:rsidP="00FE00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Ускорение оборачиваемости ТМЦ на 2 дня</w:t>
      </w:r>
    </w:p>
    <w:p w:rsidR="00FE00DC" w:rsidRDefault="00FE00DC" w:rsidP="00FE00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собственных оборотных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апасах ТМЦ на 130 тыс. р.</w:t>
      </w:r>
    </w:p>
    <w:p w:rsidR="00FE00DC" w:rsidRDefault="00FE00DC" w:rsidP="00FE00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обеспеченность предприятия ТМЦ в плановом периоде, если сумма кредитов под оборотные средства не изменяется.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6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леверидж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финансовая политика корпорации в области управления структурой капитала. Структура и стоимость капитала корпорации: их соотношение. Эффект финансового рычага, его расчет и экономическая интерпретация. </w:t>
      </w:r>
    </w:p>
    <w:p w:rsidR="00FE00DC" w:rsidRDefault="00FE00DC" w:rsidP="00FE00DC">
      <w:pPr>
        <w:pStyle w:val="a3"/>
        <w:spacing w:line="276" w:lineRule="auto"/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Задача</w:t>
      </w:r>
      <w:r>
        <w:rPr>
          <w:sz w:val="28"/>
          <w:szCs w:val="28"/>
        </w:rPr>
        <w:t>. В 4 квартале длительность оборота оборотных средств снизилась по сравнению с третьим кварталом с 28 до 26 дней, а выручка возросла с 13,4 до 18,1 тыс. р. Ускорение оборачиваемости произошло без изменения величины собственных оборотных средств. Определить долю собственных оборотных средств в 4 квартале, если в 3 квартале они составляли 44 %.</w:t>
      </w:r>
    </w:p>
    <w:p w:rsidR="00FE00DC" w:rsidRDefault="00FE00DC" w:rsidP="00FE00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7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Дивидендная политика корпорации. Дивиденды и их выплата. Формы выплаты дивидендов. Разработка дивидендной политики корпорации. Типы дивидендных политик. 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Предприятие производит товар А. Норма запаса ТМЦ на предприятии для производства товара - 24 дня. Ежедневный расход - 40,1 тыс. р. Фактический запас ТМЦ на конец отчетного периода - 15 дней. В плановом периоде ожидается: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объема производства на 2 %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Ускорение оборачиваемости ТМЦ на 3 дня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собственных оборотных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апасах ТМЦ на 150 тыс. р.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обеспеченность предприятия ТМЦ в плановом периоде, если сумма кредитов под оборотные средства не изменяется.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8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Краткосрочное финансирование и планирование деятельности корпорации. Операционный и финансовый циклы движения финансовых ресурсов. Основы краткосрочной финансовой политики корпорации. Краткосрочные заимствования: понятие и формы. </w:t>
      </w:r>
    </w:p>
    <w:p w:rsidR="00FE00DC" w:rsidRDefault="00FE00DC" w:rsidP="00FE0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 изделие А. В прошлом году выпуск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350 шт. Прибыль от продаж - 6 тыс. руб. Цена единицы изделия - 120 руб. Постоянные издержки на весь объем производства равны 10 тыс. руб. В отчетном году объем производства изделия А возрастет на 12 %.</w:t>
      </w:r>
    </w:p>
    <w:p w:rsidR="00FE00DC" w:rsidRDefault="00FE00DC" w:rsidP="00FE00D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 снижение себестоимости единицы продукции; изменение чистой прибыли при неизменной ставке налога на прибыль.</w:t>
      </w:r>
    </w:p>
    <w:p w:rsidR="00FE00DC" w:rsidRDefault="00FE00DC" w:rsidP="00FE00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0DC" w:rsidRDefault="00FE00DC" w:rsidP="00FE00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9</w:t>
      </w:r>
    </w:p>
    <w:p w:rsidR="00FE00DC" w:rsidRDefault="00FE00DC" w:rsidP="00FE00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Управление денежными средствами и ликвидностью корпорации. Модели управления денежными средствами: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Миллера-Орра. Расчет коэффициентов ликвидности. Оборот денежных средств. 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Предприятие производит изделие А. В прошлом году выпуск составил 420 шт. Прибыль от продаж - 6 тыс. руб. Цена единицы изделия - 100 руб. Постоянные издержки на весь объем производства равны 8 тыс. руб. В отчетном году объем производства изделия А возрастет на 15 %. Ожидается, что инфляция издержек составит 14 %, а рост цен на товар - 10 %. Определить изменение чистой прибыли при неизменной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ставке налога на прибыль.</w:t>
      </w: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10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Кредитная политика корпорации. Кредиты корпорации и дебиторская задолженность. Анализ эффективности кредитной политики. Разработка оптимальной кредитной политики корпорации.</w:t>
      </w:r>
    </w:p>
    <w:p w:rsidR="00FE00DC" w:rsidRDefault="00FE00DC" w:rsidP="00FE00D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виду выпускаемой продукции имеются следующие данные: цена – 98 руб. за единицу, объем продаж – 2 000 шт., себестоимость на ед. продукции – 92 руб., общие постоянные расходы – 126 тыс. руб. На основании этих данных определите: выручку от продажи продукции; общие переменные издержки; удельные постоянные и переменные издержки; общую себестоимость партии товара;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общую прибыль от продаж и прибыль на единицу продукции.</w:t>
      </w: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11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Слияния и поглощения. Юридические формы поглощений. Доход от поглощений. Защитная тактика и стратегия корпораций от враждебных поглощений. </w:t>
      </w:r>
    </w:p>
    <w:p w:rsidR="00FE00DC" w:rsidRDefault="00FE00DC" w:rsidP="00FE00D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будущем году ожидается увеличение выручки с 12 800 до 18 200 тыс. руб., а рост фондоотдачи - с 3,0 до 3,2 руб. В стоимости основных фондов здания и сооружения (с нормой амортизации 5 %) составляют 40 %, машины и оборудование (с нормой амортизации 10 %) - 60 %. Определить относительное снижение себестоимости за счет экономии на амортизационных отчислениях, если структура фондов не изменялась.</w:t>
      </w:r>
      <w:proofErr w:type="gramEnd"/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DC" w:rsidRDefault="00FE00DC" w:rsidP="00FE0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12</w:t>
      </w:r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Корпоративное управление и внутренний контроль в корпорации. Корпоративная система управления. Концепция корпоративного управления. Внутренний корпоративный контроль и проблемы оценки его стоимости.</w:t>
      </w:r>
    </w:p>
    <w:p w:rsidR="00FE00DC" w:rsidRDefault="00FE00DC" w:rsidP="00FE00D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будущем году ожидается увеличение выручки с 45,8 до 53,1 тыс. руб., а рост фондоотдачи - с 1,6 до 1,8 руб. В стоимости основных фондов здания и сооружения (с нормой амортизации 2 %) составляют 35 %, машины и оборудование (с нормой амортизации 15 %) - 65 %. Определить относительное снижение себестоимости за счет экономии на амортизационных отчислениях, если структура фондов не изменялась.</w:t>
      </w:r>
      <w:proofErr w:type="gramEnd"/>
    </w:p>
    <w:p w:rsidR="00FE00DC" w:rsidRDefault="00FE00DC" w:rsidP="00FE0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47B" w:rsidRDefault="001C247B"/>
    <w:sectPr w:rsidR="001C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DC"/>
    <w:rsid w:val="001C247B"/>
    <w:rsid w:val="00910671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00DC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0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00DC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0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7005</Characters>
  <Application>Microsoft Office Word</Application>
  <DocSecurity>0</DocSecurity>
  <Lines>58</Lines>
  <Paragraphs>16</Paragraphs>
  <ScaleCrop>false</ScaleCrop>
  <Company>Krokoz™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2015-04-12T11:06:00Z</dcterms:created>
  <dcterms:modified xsi:type="dcterms:W3CDTF">2015-04-12T11:08:00Z</dcterms:modified>
</cp:coreProperties>
</file>