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4" w:rsidRDefault="001415D8">
      <w:r>
        <w:rPr>
          <w:color w:val="000000"/>
          <w:sz w:val="27"/>
          <w:szCs w:val="27"/>
        </w:rPr>
        <w:t xml:space="preserve">В твердых телах электроны и дырки могут образовывать связанные состояния – экситоны. Рассчитайте энергетический спектр экситона в веществе с диэлектрической проницаемостью </w:t>
      </w:r>
      <w:proofErr w:type="spellStart"/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>.</w:t>
      </w:r>
    </w:p>
    <w:sectPr w:rsidR="00C42DA4" w:rsidSect="00C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5D8"/>
    <w:rsid w:val="001415D8"/>
    <w:rsid w:val="00C4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2018-12-18T19:40:00Z</dcterms:created>
  <dcterms:modified xsi:type="dcterms:W3CDTF">2018-12-18T19:40:00Z</dcterms:modified>
</cp:coreProperties>
</file>