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929" w:rsidRPr="000D7929" w:rsidRDefault="000D7929" w:rsidP="000D7929">
      <w:pPr>
        <w:shd w:val="clear" w:color="auto" w:fill="F0F6F4"/>
        <w:spacing w:line="240" w:lineRule="auto"/>
        <w:rPr>
          <w:rFonts w:ascii="Arial" w:eastAsia="Times New Roman" w:hAnsi="Arial" w:cs="Arial"/>
          <w:color w:val="8B0000"/>
          <w:sz w:val="24"/>
          <w:szCs w:val="24"/>
          <w:lang w:eastAsia="ru-RU"/>
        </w:rPr>
      </w:pPr>
      <w:r w:rsidRPr="000D7929">
        <w:rPr>
          <w:rFonts w:ascii="Arial" w:eastAsia="Times New Roman" w:hAnsi="Arial" w:cs="Arial"/>
          <w:color w:val="8B0000"/>
          <w:sz w:val="24"/>
          <w:szCs w:val="24"/>
          <w:lang w:eastAsia="ru-RU"/>
        </w:rPr>
        <w:t>ВОПРОСЫ:</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1) Охарактеризуйте системный кризис Российской империи, в чем заключались основные противоречия в ее социально-экономическом и политическом развитии. В чем конкретно проявился революционный кризис в годы Первой мировой войны. В качестве дополнительного материала рекомендуется проанализировать выступление П.Н. Милюкова в Государственной Думе 1 ноября 1916 г. </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 xml:space="preserve">2) В чем были причины народного недовольства в Петрограде в феврале? Почему армия во время февральских событий приняла сторону восставших? </w:t>
      </w:r>
      <w:proofErr w:type="gramStart"/>
      <w:r w:rsidRPr="000D7929">
        <w:rPr>
          <w:rFonts w:ascii="Arial" w:eastAsia="Times New Roman" w:hAnsi="Arial" w:cs="Arial"/>
          <w:color w:val="8B0000"/>
          <w:sz w:val="24"/>
          <w:szCs w:val="24"/>
          <w:lang w:eastAsia="ru-RU"/>
        </w:rPr>
        <w:t>Где</w:t>
      </w:r>
      <w:proofErr w:type="gramEnd"/>
      <w:r w:rsidRPr="000D7929">
        <w:rPr>
          <w:rFonts w:ascii="Arial" w:eastAsia="Times New Roman" w:hAnsi="Arial" w:cs="Arial"/>
          <w:color w:val="8B0000"/>
          <w:sz w:val="24"/>
          <w:szCs w:val="24"/>
          <w:lang w:eastAsia="ru-RU"/>
        </w:rPr>
        <w:t xml:space="preserve"> при каких обстоятельствах произошло отречение Николая Второго?</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3) Кем были созданы Советы? Каковы структура и функции этих органов? Каков их политический состав? Проанализируйте Приказ №1, в чем его значение? Кем было сформировано временное правительство? Какие политические силы в нем были представлены? Объясните сущность двоевластия, почему Советы делегировали властные полномочия Временному правительству?</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7) Дайте характеристику составу Первого Всероссийского съезд Советов рабочих и солдатских депутатов. Как съездом был решен вопрос о власти?</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 xml:space="preserve">8) Под какими лозунгами прошли демонстрации в Петрограде 18 июня и 4 июля? Охарактеризуйте состав нового коалиционного правительства. Как изменилось положение большевиков после июльского кризиса? </w:t>
      </w:r>
      <w:proofErr w:type="gramStart"/>
      <w:r w:rsidRPr="000D7929">
        <w:rPr>
          <w:rFonts w:ascii="Arial" w:eastAsia="Times New Roman" w:hAnsi="Arial" w:cs="Arial"/>
          <w:color w:val="8B0000"/>
          <w:sz w:val="24"/>
          <w:szCs w:val="24"/>
          <w:lang w:eastAsia="ru-RU"/>
        </w:rPr>
        <w:t>Как это повлияло на их оценку ситуации?</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12) Охарактеризуйте события 26 октября.</w:t>
      </w:r>
      <w:proofErr w:type="gramEnd"/>
      <w:r w:rsidRPr="000D7929">
        <w:rPr>
          <w:rFonts w:ascii="Arial" w:eastAsia="Times New Roman" w:hAnsi="Arial" w:cs="Arial"/>
          <w:color w:val="8B0000"/>
          <w:sz w:val="24"/>
          <w:szCs w:val="24"/>
          <w:lang w:eastAsia="ru-RU"/>
        </w:rPr>
        <w:t xml:space="preserve"> </w:t>
      </w:r>
      <w:proofErr w:type="gramStart"/>
      <w:r w:rsidRPr="000D7929">
        <w:rPr>
          <w:rFonts w:ascii="Arial" w:eastAsia="Times New Roman" w:hAnsi="Arial" w:cs="Arial"/>
          <w:color w:val="8B0000"/>
          <w:sz w:val="24"/>
          <w:szCs w:val="24"/>
          <w:lang w:eastAsia="ru-RU"/>
        </w:rPr>
        <w:t>Почему Временное правительство было некому защищать?</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14) Охарактеризуйте Декрет о мире, Декрет о земле, Декларацию прав народов России.</w:t>
      </w:r>
      <w:proofErr w:type="gramEnd"/>
      <w:r w:rsidRPr="000D7929">
        <w:rPr>
          <w:rFonts w:ascii="Arial" w:eastAsia="Times New Roman" w:hAnsi="Arial" w:cs="Arial"/>
          <w:color w:val="8B0000"/>
          <w:sz w:val="24"/>
          <w:szCs w:val="24"/>
          <w:lang w:eastAsia="ru-RU"/>
        </w:rPr>
        <w:t xml:space="preserve"> В чем заключается сущность советской власти? Каковы особенности советского государственного устройства? Дайте оценку мероприятиям советского правительства в социально-экономической сфере. </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r>
      <w:proofErr w:type="gramStart"/>
      <w:r w:rsidRPr="000D7929">
        <w:rPr>
          <w:rFonts w:ascii="Arial" w:eastAsia="Times New Roman" w:hAnsi="Arial" w:cs="Arial"/>
          <w:color w:val="8B0000"/>
          <w:sz w:val="24"/>
          <w:szCs w:val="24"/>
          <w:lang w:eastAsia="ru-RU"/>
        </w:rPr>
        <w:t>ОБЩЕСТВЕННО-ПОЛИТИЧЕСКИЕ ДЕЯТЕЛИ В 1917 Г.:</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Керенский А.Ф., Мартов Ю.О., Троцкий Л.Д., Зиновьев Г.Е., Милюков П.Н., Савинков Б.В., Родзянко М.В., Шингарев А.И., Чернов В.И., Свердлов Я.М., Каменев Л.Б., Церетели И.Г., Дан Ф.И., Чхеидзе Н.С., Горький А.М., Антонов-Овсеенко А.В., Спиридонова М.А., Г.Е. Львов, П.</w:t>
      </w:r>
      <w:proofErr w:type="gramEnd"/>
      <w:r w:rsidRPr="000D7929">
        <w:rPr>
          <w:rFonts w:ascii="Arial" w:eastAsia="Times New Roman" w:hAnsi="Arial" w:cs="Arial"/>
          <w:color w:val="8B0000"/>
          <w:sz w:val="24"/>
          <w:szCs w:val="24"/>
          <w:lang w:eastAsia="ru-RU"/>
        </w:rPr>
        <w:t xml:space="preserve">Б. Струве, А.В. Луначарский, И.В. Сталин, А.И. </w:t>
      </w:r>
      <w:proofErr w:type="spellStart"/>
      <w:r w:rsidRPr="000D7929">
        <w:rPr>
          <w:rFonts w:ascii="Arial" w:eastAsia="Times New Roman" w:hAnsi="Arial" w:cs="Arial"/>
          <w:color w:val="8B0000"/>
          <w:sz w:val="24"/>
          <w:szCs w:val="24"/>
          <w:lang w:eastAsia="ru-RU"/>
        </w:rPr>
        <w:t>Гучков</w:t>
      </w:r>
      <w:proofErr w:type="spellEnd"/>
      <w:r w:rsidRPr="000D7929">
        <w:rPr>
          <w:rFonts w:ascii="Arial" w:eastAsia="Times New Roman" w:hAnsi="Arial" w:cs="Arial"/>
          <w:color w:val="8B0000"/>
          <w:sz w:val="24"/>
          <w:szCs w:val="24"/>
          <w:lang w:eastAsia="ru-RU"/>
        </w:rPr>
        <w:t xml:space="preserve">, М.И. Терещенко, Н.Д. </w:t>
      </w:r>
      <w:proofErr w:type="spellStart"/>
      <w:r w:rsidRPr="000D7929">
        <w:rPr>
          <w:rFonts w:ascii="Arial" w:eastAsia="Times New Roman" w:hAnsi="Arial" w:cs="Arial"/>
          <w:color w:val="8B0000"/>
          <w:sz w:val="24"/>
          <w:szCs w:val="24"/>
          <w:lang w:eastAsia="ru-RU"/>
        </w:rPr>
        <w:t>Авксентьев</w:t>
      </w:r>
      <w:proofErr w:type="spellEnd"/>
      <w:r w:rsidRPr="000D7929">
        <w:rPr>
          <w:rFonts w:ascii="Arial" w:eastAsia="Times New Roman" w:hAnsi="Arial" w:cs="Arial"/>
          <w:color w:val="8B0000"/>
          <w:sz w:val="24"/>
          <w:szCs w:val="24"/>
          <w:lang w:eastAsia="ru-RU"/>
        </w:rPr>
        <w:t>, М.И. Скобелев. </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ДИСКУССИЯ:</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1) Существовала ли реальная политическая альтернатива большевикам? Почему в России не могла быть реализована программа буржуазно-либерального государства?</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2) В чем историческое значение Октябрьское революции? Что это - трагедия или решительный шаг по пути социального прогресса?</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КОНСУЛЬТАЦИЯ:</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Подготовку к семинарскому занятию рекомендуется проводить по следующему плану:</w:t>
      </w:r>
      <w:r w:rsidRPr="000D7929">
        <w:rPr>
          <w:rFonts w:ascii="Arial" w:eastAsia="Times New Roman" w:hAnsi="Arial" w:cs="Arial"/>
          <w:color w:val="8B0000"/>
          <w:sz w:val="24"/>
          <w:szCs w:val="24"/>
          <w:lang w:eastAsia="ru-RU"/>
        </w:rPr>
        <w:br/>
        <w:t xml:space="preserve">Во-первых, Вы должны внимательно изучить соответствующие (ориентируясь на план семинара) разделы учебной литературы, при этом можно пользоваться учебниками для старших классов, абитуриентов, справочной литературой. В случае использования </w:t>
      </w:r>
      <w:r w:rsidRPr="000D7929">
        <w:rPr>
          <w:rFonts w:ascii="Arial" w:eastAsia="Times New Roman" w:hAnsi="Arial" w:cs="Arial"/>
          <w:color w:val="8B0000"/>
          <w:sz w:val="24"/>
          <w:szCs w:val="24"/>
          <w:lang w:eastAsia="ru-RU"/>
        </w:rPr>
        <w:lastRenderedPageBreak/>
        <w:t>материалов Интернет обращайте внимание на аутентичность текстов. В связи с этим настойчиво не рекомендуется пользоваться реферативными материалами. Старайтесь обращаться к оригинальным источникам (монографиям, научным и научно-популярным работам), несомненным достоинством ответа будет привлечение (цитирование) документов (материалов воспоминаний, стенограмм, нормативных документов и проч.).</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Во-вторых, вопросы к семинару разделены на 14 блоков. Вам необходимо, опираясь на специальную и дополнительную литературу, указанную в электронном учебнике, приготовить емкий ответ на 7 блоков вопросов. Обязательными к ответу являются 1 и 14 блоки вопросов, остальные 5 Вы выбираете самостоятельно. Рекомендуется не ограничиваться рассмотрением обязательных семи блоков вопросов, Вы должны иметь суждения по каждому из них, только это позволит Вам быть в контексте рассматриваемых проблем на протяжении всего семинара, что является важным залогом положительного результата.</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В-третьих, готовите сообщение по характеристике деятельности личности (на выбор из предложенного списка) в событиях 1917 г. Обращайте внимание только на события 1917 г., привлекайте другие факты биографии только в этой связи. По возможности распределите сообщения об общественно-политических деятелях в группе равномерно.</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В-четвертых, четко формулируете свою позицию по двум дискуссионным вопросам, излагаете аргументы в ее защиту.</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В итоге Ваша работа должна быть представлена в следующем виде:</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 xml:space="preserve">I. </w:t>
      </w:r>
      <w:proofErr w:type="gramStart"/>
      <w:r w:rsidRPr="000D7929">
        <w:rPr>
          <w:rFonts w:ascii="Arial" w:eastAsia="Times New Roman" w:hAnsi="Arial" w:cs="Arial"/>
          <w:color w:val="8B0000"/>
          <w:sz w:val="24"/>
          <w:szCs w:val="24"/>
          <w:lang w:eastAsia="ru-RU"/>
        </w:rPr>
        <w:t>Ответы на вопросы:</w:t>
      </w:r>
      <w:r w:rsidRPr="000D7929">
        <w:rPr>
          <w:rFonts w:ascii="Arial" w:eastAsia="Times New Roman" w:hAnsi="Arial" w:cs="Arial"/>
          <w:color w:val="8B0000"/>
          <w:sz w:val="24"/>
          <w:szCs w:val="24"/>
          <w:lang w:eastAsia="ru-RU"/>
        </w:rPr>
        <w:br/>
        <w:t>1)</w:t>
      </w:r>
      <w:r w:rsidRPr="000D7929">
        <w:rPr>
          <w:rFonts w:ascii="Arial" w:eastAsia="Times New Roman" w:hAnsi="Arial" w:cs="Arial"/>
          <w:color w:val="8B0000"/>
          <w:sz w:val="24"/>
          <w:szCs w:val="24"/>
          <w:lang w:eastAsia="ru-RU"/>
        </w:rPr>
        <w:br/>
        <w:t>2)</w:t>
      </w:r>
      <w:r w:rsidRPr="000D7929">
        <w:rPr>
          <w:rFonts w:ascii="Arial" w:eastAsia="Times New Roman" w:hAnsi="Arial" w:cs="Arial"/>
          <w:color w:val="8B0000"/>
          <w:sz w:val="24"/>
          <w:szCs w:val="24"/>
          <w:lang w:eastAsia="ru-RU"/>
        </w:rPr>
        <w:br/>
        <w:t>6)</w:t>
      </w:r>
      <w:r w:rsidRPr="000D7929">
        <w:rPr>
          <w:rFonts w:ascii="Arial" w:eastAsia="Times New Roman" w:hAnsi="Arial" w:cs="Arial"/>
          <w:color w:val="8B0000"/>
          <w:sz w:val="24"/>
          <w:szCs w:val="24"/>
          <w:lang w:eastAsia="ru-RU"/>
        </w:rPr>
        <w:br/>
        <w:t>10)</w:t>
      </w:r>
      <w:proofErr w:type="gramEnd"/>
      <w:r w:rsidRPr="000D7929">
        <w:rPr>
          <w:rFonts w:ascii="Arial" w:eastAsia="Times New Roman" w:hAnsi="Arial" w:cs="Arial"/>
          <w:color w:val="8B0000"/>
          <w:sz w:val="24"/>
          <w:szCs w:val="24"/>
          <w:lang w:eastAsia="ru-RU"/>
        </w:rPr>
        <w:br/>
      </w:r>
      <w:proofErr w:type="gramStart"/>
      <w:r w:rsidRPr="000D7929">
        <w:rPr>
          <w:rFonts w:ascii="Arial" w:eastAsia="Times New Roman" w:hAnsi="Arial" w:cs="Arial"/>
          <w:color w:val="8B0000"/>
          <w:sz w:val="24"/>
          <w:szCs w:val="24"/>
          <w:lang w:eastAsia="ru-RU"/>
        </w:rPr>
        <w:t>12)</w:t>
      </w:r>
      <w:r w:rsidRPr="000D7929">
        <w:rPr>
          <w:rFonts w:ascii="Arial" w:eastAsia="Times New Roman" w:hAnsi="Arial" w:cs="Arial"/>
          <w:color w:val="8B0000"/>
          <w:sz w:val="24"/>
          <w:szCs w:val="24"/>
          <w:lang w:eastAsia="ru-RU"/>
        </w:rPr>
        <w:br/>
        <w:t>14)</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II.</w:t>
      </w:r>
      <w:proofErr w:type="gramEnd"/>
      <w:r w:rsidRPr="000D7929">
        <w:rPr>
          <w:rFonts w:ascii="Arial" w:eastAsia="Times New Roman" w:hAnsi="Arial" w:cs="Arial"/>
          <w:color w:val="8B0000"/>
          <w:sz w:val="24"/>
          <w:szCs w:val="24"/>
          <w:lang w:eastAsia="ru-RU"/>
        </w:rPr>
        <w:t xml:space="preserve"> Характеристика деятельности Троцкого Л.Д. в 1917 г. (Сталин, А.И. </w:t>
      </w:r>
      <w:proofErr w:type="spellStart"/>
      <w:r w:rsidRPr="000D7929">
        <w:rPr>
          <w:rFonts w:ascii="Arial" w:eastAsia="Times New Roman" w:hAnsi="Arial" w:cs="Arial"/>
          <w:color w:val="8B0000"/>
          <w:sz w:val="24"/>
          <w:szCs w:val="24"/>
          <w:lang w:eastAsia="ru-RU"/>
        </w:rPr>
        <w:t>Гучков</w:t>
      </w:r>
      <w:proofErr w:type="spellEnd"/>
      <w:r w:rsidRPr="000D7929">
        <w:rPr>
          <w:rFonts w:ascii="Arial" w:eastAsia="Times New Roman" w:hAnsi="Arial" w:cs="Arial"/>
          <w:color w:val="8B0000"/>
          <w:sz w:val="24"/>
          <w:szCs w:val="24"/>
          <w:lang w:eastAsia="ru-RU"/>
        </w:rPr>
        <w:t xml:space="preserve">, М.И. Терещенко, Н.Д. </w:t>
      </w:r>
      <w:proofErr w:type="spellStart"/>
      <w:r w:rsidRPr="000D7929">
        <w:rPr>
          <w:rFonts w:ascii="Arial" w:eastAsia="Times New Roman" w:hAnsi="Arial" w:cs="Arial"/>
          <w:color w:val="8B0000"/>
          <w:sz w:val="24"/>
          <w:szCs w:val="24"/>
          <w:lang w:eastAsia="ru-RU"/>
        </w:rPr>
        <w:t>Авксентьев</w:t>
      </w:r>
      <w:proofErr w:type="spellEnd"/>
      <w:r w:rsidRPr="000D7929">
        <w:rPr>
          <w:rFonts w:ascii="Arial" w:eastAsia="Times New Roman" w:hAnsi="Arial" w:cs="Arial"/>
          <w:color w:val="8B0000"/>
          <w:sz w:val="24"/>
          <w:szCs w:val="24"/>
          <w:lang w:eastAsia="ru-RU"/>
        </w:rPr>
        <w:t>, М.И. Скобелев и т.д. один на выбор)</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III. Ваша позиция по дискуссионным вопросам:</w:t>
      </w:r>
      <w:r w:rsidRPr="000D7929">
        <w:rPr>
          <w:rFonts w:ascii="Arial" w:eastAsia="Times New Roman" w:hAnsi="Arial" w:cs="Arial"/>
          <w:color w:val="8B0000"/>
          <w:sz w:val="24"/>
          <w:szCs w:val="24"/>
          <w:lang w:eastAsia="ru-RU"/>
        </w:rPr>
        <w:br/>
        <w:t>1)</w:t>
      </w:r>
      <w:r w:rsidRPr="000D7929">
        <w:rPr>
          <w:rFonts w:ascii="Arial" w:eastAsia="Times New Roman" w:hAnsi="Arial" w:cs="Arial"/>
          <w:color w:val="8B0000"/>
          <w:sz w:val="24"/>
          <w:szCs w:val="24"/>
          <w:lang w:eastAsia="ru-RU"/>
        </w:rPr>
        <w:br/>
        <w:t>2)</w:t>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r>
      <w:r w:rsidRPr="000D7929">
        <w:rPr>
          <w:rFonts w:ascii="Arial" w:eastAsia="Times New Roman" w:hAnsi="Arial" w:cs="Arial"/>
          <w:color w:val="8B0000"/>
          <w:sz w:val="24"/>
          <w:szCs w:val="24"/>
          <w:lang w:eastAsia="ru-RU"/>
        </w:rPr>
        <w:br/>
        <w:t>Важна емкость и точность ответа, самостоятельность в выводах. Пространные ответы не по существу будут расцениваться как ошибка. Приветствуется активное участие в обсуждении, особенно ценится не только четкий ответ, но и грамотно сформулированный, вовремя поставленный вопрос.</w:t>
      </w:r>
      <w:r w:rsidRPr="000D7929">
        <w:rPr>
          <w:rFonts w:ascii="Arial" w:eastAsia="Times New Roman" w:hAnsi="Arial" w:cs="Arial"/>
          <w:color w:val="8B0000"/>
          <w:sz w:val="24"/>
          <w:szCs w:val="24"/>
          <w:lang w:eastAsia="ru-RU"/>
        </w:rPr>
        <w:br/>
        <w:t>Желаю удачи!</w:t>
      </w:r>
    </w:p>
    <w:p w:rsidR="00EE56E3" w:rsidRDefault="00EE56E3"/>
    <w:sectPr w:rsidR="00EE56E3" w:rsidSect="000D7929">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D7929"/>
    <w:rsid w:val="000D7929"/>
    <w:rsid w:val="0045563A"/>
    <w:rsid w:val="00B95613"/>
    <w:rsid w:val="00EE5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6538452">
      <w:bodyDiv w:val="1"/>
      <w:marLeft w:val="0"/>
      <w:marRight w:val="0"/>
      <w:marTop w:val="0"/>
      <w:marBottom w:val="0"/>
      <w:divBdr>
        <w:top w:val="none" w:sz="0" w:space="0" w:color="auto"/>
        <w:left w:val="none" w:sz="0" w:space="0" w:color="auto"/>
        <w:bottom w:val="none" w:sz="0" w:space="0" w:color="auto"/>
        <w:right w:val="none" w:sz="0" w:space="0" w:color="auto"/>
      </w:divBdr>
      <w:divsChild>
        <w:div w:id="174590898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704</Words>
  <Characters>4014</Characters>
  <Application>Microsoft Office Word</Application>
  <DocSecurity>0</DocSecurity>
  <Lines>33</Lines>
  <Paragraphs>9</Paragraphs>
  <ScaleCrop>false</ScaleCrop>
  <Company>Microsoft</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Tania</cp:lastModifiedBy>
  <cp:revision>3</cp:revision>
  <dcterms:created xsi:type="dcterms:W3CDTF">2018-12-24T03:55:00Z</dcterms:created>
  <dcterms:modified xsi:type="dcterms:W3CDTF">2018-12-24T04:04:00Z</dcterms:modified>
</cp:coreProperties>
</file>