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26" w:rsidRDefault="000B2F26" w:rsidP="000B2F26">
      <w:pPr>
        <w:spacing w:line="360" w:lineRule="auto"/>
        <w:jc w:val="both"/>
        <w:rPr>
          <w:b/>
          <w:sz w:val="28"/>
          <w:szCs w:val="28"/>
        </w:rPr>
      </w:pPr>
      <w:r w:rsidRPr="005F569D">
        <w:rPr>
          <w:b/>
          <w:sz w:val="28"/>
          <w:szCs w:val="28"/>
        </w:rPr>
        <w:t>Исходные данные</w:t>
      </w:r>
    </w:p>
    <w:p w:rsidR="000B2F26" w:rsidRDefault="000B2F26" w:rsidP="000B2F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Парк обслуживаемых </w:t>
      </w:r>
      <w:r>
        <w:rPr>
          <w:sz w:val="28"/>
          <w:szCs w:val="28"/>
        </w:rPr>
        <w:t>вертолетов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726F">
        <w:rPr>
          <w:position w:val="-6"/>
          <w:sz w:val="28"/>
          <w:szCs w:val="28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6.3pt;height:13.75pt" o:ole="">
            <v:imagedata r:id="rId5" o:title=""/>
          </v:shape>
          <o:OLEObject Type="Embed" ProgID="Equation.3" ShapeID="_x0000_i1053" DrawAspect="Content" ObjectID="_1611344574" r:id="rId6"/>
        </w:objec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0B2F26" w:rsidRDefault="000B2F26" w:rsidP="000B2F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ериодичность поступления каждого самолета на ТО:</w:t>
      </w:r>
      <w:r>
        <w:rPr>
          <w:sz w:val="28"/>
          <w:szCs w:val="28"/>
        </w:rPr>
        <w:tab/>
      </w:r>
      <w:r w:rsidRPr="000B2F26">
        <w:rPr>
          <w:position w:val="-6"/>
          <w:sz w:val="28"/>
          <w:szCs w:val="28"/>
        </w:rPr>
        <w:object w:dxaOrig="820" w:dyaOrig="279">
          <v:shape id="_x0000_i1054" type="#_x0000_t75" style="width:46.95pt;height:16.3pt" o:ole="">
            <v:imagedata r:id="rId7" o:title=""/>
          </v:shape>
          <o:OLEObject Type="Embed" ProgID="Equation.3" ShapeID="_x0000_i1054" DrawAspect="Content" ObjectID="_1611344575" r:id="rId8"/>
        </w:object>
      </w:r>
      <w:r>
        <w:rPr>
          <w:sz w:val="28"/>
          <w:szCs w:val="28"/>
        </w:rPr>
        <w:t>/час</w:t>
      </w:r>
    </w:p>
    <w:p w:rsidR="000B2F26" w:rsidRDefault="000B2F26" w:rsidP="000B2F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время ТО </w:t>
      </w:r>
      <w:r>
        <w:rPr>
          <w:sz w:val="28"/>
          <w:szCs w:val="28"/>
        </w:rPr>
        <w:t>вертолета</w:t>
      </w:r>
      <w:r>
        <w:rPr>
          <w:sz w:val="28"/>
          <w:szCs w:val="28"/>
        </w:rPr>
        <w:t xml:space="preserve"> бригадой: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726F">
        <w:rPr>
          <w:position w:val="-12"/>
          <w:sz w:val="28"/>
          <w:szCs w:val="28"/>
        </w:rPr>
        <w:object w:dxaOrig="840" w:dyaOrig="360">
          <v:shape id="_x0000_i1056" type="#_x0000_t75" style="width:41.95pt;height:18.15pt" o:ole="">
            <v:imagedata r:id="rId9" o:title=""/>
          </v:shape>
          <o:OLEObject Type="Embed" ProgID="Equation.3" ShapeID="_x0000_i1056" DrawAspect="Content" ObjectID="_1611344576" r:id="rId10"/>
        </w:object>
      </w:r>
      <w:r>
        <w:rPr>
          <w:sz w:val="28"/>
          <w:szCs w:val="28"/>
        </w:rPr>
        <w:t>час</w:t>
      </w:r>
    </w:p>
    <w:p w:rsidR="000B2F26" w:rsidRDefault="000B2F26" w:rsidP="000B2F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 каналов (бригад) обслуживания: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753C">
        <w:rPr>
          <w:position w:val="-6"/>
          <w:sz w:val="28"/>
          <w:szCs w:val="28"/>
        </w:rPr>
        <w:object w:dxaOrig="840" w:dyaOrig="279">
          <v:shape id="_x0000_i1055" type="#_x0000_t75" style="width:41.95pt;height:13.75pt" o:ole="">
            <v:imagedata r:id="rId11" o:title=""/>
          </v:shape>
          <o:OLEObject Type="Embed" ProgID="Equation.3" ShapeID="_x0000_i1055" DrawAspect="Content" ObjectID="_1611344577" r:id="rId12"/>
        </w:object>
      </w:r>
    </w:p>
    <w:p w:rsidR="000B2F26" w:rsidRDefault="000B2F26" w:rsidP="000B2F26">
      <w:pPr>
        <w:tabs>
          <w:tab w:val="left" w:pos="343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B2F26">
        <w:rPr>
          <w:b/>
          <w:color w:val="FF0000"/>
          <w:sz w:val="28"/>
          <w:szCs w:val="28"/>
        </w:rPr>
        <w:t xml:space="preserve">Пример выполнения работы </w:t>
      </w:r>
    </w:p>
    <w:p w:rsidR="000B2F26" w:rsidRPr="000B2F26" w:rsidRDefault="000B2F26" w:rsidP="000B2F26">
      <w:pPr>
        <w:spacing w:line="360" w:lineRule="auto"/>
        <w:jc w:val="both"/>
        <w:rPr>
          <w:sz w:val="12"/>
          <w:szCs w:val="12"/>
          <w:u w:val="single"/>
        </w:rPr>
      </w:pPr>
    </w:p>
    <w:p w:rsidR="000B2F26" w:rsidRPr="000B2F26" w:rsidRDefault="000B2F26" w:rsidP="000B2F2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B2F26">
        <w:rPr>
          <w:b/>
          <w:sz w:val="28"/>
          <w:szCs w:val="28"/>
          <w:u w:val="single"/>
        </w:rPr>
        <w:t>Исходные данные.</w:t>
      </w:r>
      <w:bookmarkStart w:id="0" w:name="_GoBack"/>
      <w:bookmarkEnd w:id="0"/>
    </w:p>
    <w:p w:rsidR="000B2F26" w:rsidRPr="00DB65ED" w:rsidRDefault="000B2F26" w:rsidP="000B2F26">
      <w:pPr>
        <w:shd w:val="clear" w:color="auto" w:fill="FFFFFF"/>
        <w:spacing w:line="360" w:lineRule="auto"/>
        <w:ind w:left="426" w:right="480" w:firstLine="425"/>
        <w:jc w:val="both"/>
        <w:rPr>
          <w:sz w:val="28"/>
          <w:szCs w:val="28"/>
        </w:rPr>
      </w:pPr>
    </w:p>
    <w:p w:rsidR="000B2F26" w:rsidRPr="005F569D" w:rsidRDefault="000B2F26" w:rsidP="000B2F26">
      <w:pPr>
        <w:spacing w:line="360" w:lineRule="auto"/>
        <w:jc w:val="center"/>
        <w:rPr>
          <w:sz w:val="12"/>
          <w:szCs w:val="12"/>
        </w:rPr>
      </w:pPr>
    </w:p>
    <w:p w:rsidR="000B2F26" w:rsidRDefault="000B2F26" w:rsidP="000B2F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Парк обслуживаемых самолетов: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726F">
        <w:rPr>
          <w:position w:val="-6"/>
          <w:sz w:val="28"/>
          <w:szCs w:val="28"/>
        </w:rPr>
        <w:object w:dxaOrig="740" w:dyaOrig="279">
          <v:shape id="_x0000_i1025" type="#_x0000_t75" style="width:36.3pt;height:13.75pt" o:ole="">
            <v:imagedata r:id="rId13" o:title=""/>
          </v:shape>
          <o:OLEObject Type="Embed" ProgID="Equation.3" ShapeID="_x0000_i1025" DrawAspect="Content" ObjectID="_1611344578" r:id="rId14"/>
        </w:objec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0B2F26" w:rsidRDefault="000B2F26" w:rsidP="000B2F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поступления каждого самолета на ТО:</w:t>
      </w:r>
      <w:r>
        <w:rPr>
          <w:sz w:val="28"/>
          <w:szCs w:val="28"/>
        </w:rPr>
        <w:tab/>
      </w:r>
      <w:r w:rsidRPr="00676402">
        <w:rPr>
          <w:position w:val="-6"/>
          <w:sz w:val="28"/>
          <w:szCs w:val="28"/>
        </w:rPr>
        <w:object w:dxaOrig="560" w:dyaOrig="279">
          <v:shape id="_x0000_i1026" type="#_x0000_t75" style="width:32.55pt;height:16.3pt" o:ole="">
            <v:imagedata r:id="rId15" o:title=""/>
          </v:shape>
          <o:OLEObject Type="Embed" ProgID="Equation.3" ShapeID="_x0000_i1026" DrawAspect="Content" ObjectID="_1611344579" r:id="rId16"/>
        </w:object>
      </w:r>
      <w:r>
        <w:rPr>
          <w:sz w:val="28"/>
          <w:szCs w:val="28"/>
        </w:rPr>
        <w:t>1/час;</w:t>
      </w:r>
    </w:p>
    <w:p w:rsidR="000B2F26" w:rsidRDefault="000B2F26" w:rsidP="000B2F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Среднее время ТО самолета бригадой: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726F">
        <w:rPr>
          <w:position w:val="-12"/>
          <w:sz w:val="28"/>
          <w:szCs w:val="28"/>
        </w:rPr>
        <w:object w:dxaOrig="880" w:dyaOrig="360">
          <v:shape id="_x0000_i1027" type="#_x0000_t75" style="width:43.85pt;height:18.15pt" o:ole="">
            <v:imagedata r:id="rId17" o:title=""/>
          </v:shape>
          <o:OLEObject Type="Embed" ProgID="Equation.3" ShapeID="_x0000_i1027" DrawAspect="Content" ObjectID="_1611344580" r:id="rId18"/>
        </w:object>
      </w:r>
      <w:r>
        <w:rPr>
          <w:sz w:val="28"/>
          <w:szCs w:val="28"/>
        </w:rPr>
        <w:t>час;</w:t>
      </w:r>
    </w:p>
    <w:p w:rsidR="000B2F26" w:rsidRDefault="000B2F26" w:rsidP="000B2F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 каналов (бригад) обслуживания: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753C">
        <w:rPr>
          <w:position w:val="-6"/>
          <w:sz w:val="28"/>
          <w:szCs w:val="28"/>
        </w:rPr>
        <w:object w:dxaOrig="840" w:dyaOrig="279">
          <v:shape id="_x0000_i1028" type="#_x0000_t75" style="width:41.95pt;height:13.75pt" o:ole="">
            <v:imagedata r:id="rId11" o:title=""/>
          </v:shape>
          <o:OLEObject Type="Embed" ProgID="Equation.3" ShapeID="_x0000_i1028" DrawAspect="Content" ObjectID="_1611344581" r:id="rId19"/>
        </w:object>
      </w:r>
    </w:p>
    <w:p w:rsidR="000B2F26" w:rsidRPr="00EA0040" w:rsidRDefault="000B2F26" w:rsidP="000B2F26">
      <w:pPr>
        <w:spacing w:line="360" w:lineRule="auto"/>
        <w:jc w:val="both"/>
        <w:rPr>
          <w:sz w:val="12"/>
          <w:szCs w:val="12"/>
        </w:rPr>
      </w:pPr>
    </w:p>
    <w:p w:rsidR="000B2F26" w:rsidRDefault="000B2F26" w:rsidP="000B2F26">
      <w:pPr>
        <w:spacing w:line="360" w:lineRule="auto"/>
        <w:jc w:val="center"/>
        <w:rPr>
          <w:b/>
          <w:sz w:val="28"/>
          <w:szCs w:val="28"/>
        </w:rPr>
      </w:pPr>
    </w:p>
    <w:p w:rsidR="000B2F26" w:rsidRPr="00EA0040" w:rsidRDefault="000B2F26" w:rsidP="000B2F26">
      <w:pPr>
        <w:spacing w:line="360" w:lineRule="auto"/>
        <w:jc w:val="center"/>
        <w:rPr>
          <w:b/>
          <w:sz w:val="28"/>
          <w:szCs w:val="28"/>
        </w:rPr>
      </w:pPr>
      <w:r w:rsidRPr="00EA0040">
        <w:rPr>
          <w:b/>
          <w:sz w:val="28"/>
          <w:szCs w:val="28"/>
        </w:rPr>
        <w:t>Расчет.</w:t>
      </w:r>
    </w:p>
    <w:p w:rsidR="000B2F26" w:rsidRPr="00EA0040" w:rsidRDefault="000B2F26" w:rsidP="000B2F26">
      <w:pPr>
        <w:spacing w:line="360" w:lineRule="auto"/>
        <w:jc w:val="both"/>
        <w:rPr>
          <w:sz w:val="12"/>
          <w:szCs w:val="12"/>
        </w:rPr>
      </w:pPr>
    </w:p>
    <w:p w:rsidR="000B2F26" w:rsidRDefault="000B2F26" w:rsidP="000B2F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 обслуживаемых самолетов бригадой в час:</w:t>
      </w:r>
    </w:p>
    <w:p w:rsidR="000B2F26" w:rsidRPr="00EA0040" w:rsidRDefault="000B2F26" w:rsidP="000B2F26">
      <w:pPr>
        <w:jc w:val="both"/>
        <w:rPr>
          <w:sz w:val="12"/>
          <w:szCs w:val="12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 w:rsidRPr="005F569D">
        <w:rPr>
          <w:position w:val="-30"/>
          <w:sz w:val="28"/>
          <w:szCs w:val="28"/>
        </w:rPr>
        <w:object w:dxaOrig="780" w:dyaOrig="680">
          <v:shape id="_x0000_i1029" type="#_x0000_t75" style="width:39.45pt;height:34.45pt" o:ole="">
            <v:imagedata r:id="rId20" o:title=""/>
          </v:shape>
          <o:OLEObject Type="Embed" ProgID="Equation.DSMT4" ShapeID="_x0000_i1029" DrawAspect="Content" ObjectID="_1611344582" r:id="rId21"/>
        </w:object>
      </w:r>
    </w:p>
    <w:p w:rsidR="000B2F26" w:rsidRPr="00EA0040" w:rsidRDefault="000B2F26" w:rsidP="000B2F26">
      <w:pPr>
        <w:jc w:val="both"/>
        <w:rPr>
          <w:sz w:val="12"/>
          <w:szCs w:val="12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 w:rsidRPr="00676402">
        <w:rPr>
          <w:position w:val="-28"/>
          <w:sz w:val="28"/>
          <w:szCs w:val="28"/>
        </w:rPr>
        <w:object w:dxaOrig="1560" w:dyaOrig="660">
          <v:shape id="_x0000_i1030" type="#_x0000_t75" style="width:78.25pt;height:31.95pt" o:ole="">
            <v:imagedata r:id="rId22" o:title=""/>
          </v:shape>
          <o:OLEObject Type="Embed" ProgID="Equation.3" ShapeID="_x0000_i1030" DrawAspect="Content" ObjectID="_1611344583" r:id="rId23"/>
        </w:object>
      </w:r>
    </w:p>
    <w:p w:rsidR="000B2F26" w:rsidRPr="00EA0040" w:rsidRDefault="000B2F26" w:rsidP="000B2F26">
      <w:pPr>
        <w:jc w:val="both"/>
        <w:rPr>
          <w:sz w:val="12"/>
          <w:szCs w:val="12"/>
        </w:rPr>
      </w:pPr>
    </w:p>
    <w:p w:rsidR="000B2F26" w:rsidRDefault="000B2F26" w:rsidP="000B2F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поступления самолетов на ТО:</w:t>
      </w:r>
    </w:p>
    <w:p w:rsidR="000B2F26" w:rsidRPr="00EA0040" w:rsidRDefault="000B2F26" w:rsidP="000B2F26">
      <w:pPr>
        <w:jc w:val="both"/>
        <w:rPr>
          <w:sz w:val="12"/>
          <w:szCs w:val="12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 w:rsidRPr="005F569D">
        <w:rPr>
          <w:position w:val="-24"/>
          <w:sz w:val="28"/>
          <w:szCs w:val="28"/>
        </w:rPr>
        <w:object w:dxaOrig="639" w:dyaOrig="620">
          <v:shape id="_x0000_i1031" type="#_x0000_t75" style="width:31.95pt;height:31.3pt" o:ole="">
            <v:imagedata r:id="rId24" o:title=""/>
          </v:shape>
          <o:OLEObject Type="Embed" ProgID="Equation.DSMT4" ShapeID="_x0000_i1031" DrawAspect="Content" ObjectID="_1611344584" r:id="rId25"/>
        </w:object>
      </w:r>
    </w:p>
    <w:p w:rsidR="000B2F26" w:rsidRPr="00EA0040" w:rsidRDefault="000B2F26" w:rsidP="000B2F26">
      <w:pPr>
        <w:jc w:val="both"/>
        <w:rPr>
          <w:sz w:val="12"/>
          <w:szCs w:val="12"/>
        </w:rPr>
      </w:pPr>
    </w:p>
    <w:p w:rsidR="000B2F26" w:rsidRPr="002E1C6B" w:rsidRDefault="000B2F26" w:rsidP="000B2F26">
      <w:pPr>
        <w:jc w:val="center"/>
        <w:rPr>
          <w:sz w:val="28"/>
          <w:szCs w:val="28"/>
        </w:rPr>
      </w:pPr>
      <w:r w:rsidRPr="00676402">
        <w:rPr>
          <w:position w:val="-24"/>
          <w:sz w:val="28"/>
          <w:szCs w:val="28"/>
        </w:rPr>
        <w:object w:dxaOrig="1160" w:dyaOrig="620">
          <v:shape id="_x0000_i1032" type="#_x0000_t75" style="width:63.25pt;height:34.45pt" o:ole="">
            <v:imagedata r:id="rId26" o:title=""/>
          </v:shape>
          <o:OLEObject Type="Embed" ProgID="Equation.3" ShapeID="_x0000_i1032" DrawAspect="Content" ObjectID="_1611344585" r:id="rId27"/>
        </w:object>
      </w:r>
      <w:r w:rsidRPr="002E1C6B">
        <w:rPr>
          <w:sz w:val="28"/>
          <w:szCs w:val="28"/>
        </w:rPr>
        <w:t>.</w:t>
      </w:r>
    </w:p>
    <w:p w:rsidR="000B2F26" w:rsidRPr="004B5C90" w:rsidRDefault="000B2F26" w:rsidP="000B2F26">
      <w:pPr>
        <w:jc w:val="both"/>
        <w:rPr>
          <w:sz w:val="12"/>
          <w:szCs w:val="12"/>
        </w:rPr>
      </w:pPr>
    </w:p>
    <w:p w:rsidR="000B2F26" w:rsidRDefault="000B2F26" w:rsidP="000B2F26">
      <w:pPr>
        <w:ind w:left="284" w:right="338" w:firstLine="283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отсутствия требований (объектов) в системе ТО, то есть все каналы обслуживания свободны:</w:t>
      </w:r>
    </w:p>
    <w:p w:rsidR="000B2F26" w:rsidRPr="004B5C90" w:rsidRDefault="000B2F26" w:rsidP="000B2F26">
      <w:pPr>
        <w:jc w:val="both"/>
        <w:rPr>
          <w:sz w:val="12"/>
          <w:szCs w:val="12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 w:rsidRPr="00EA0040">
        <w:rPr>
          <w:position w:val="-38"/>
          <w:sz w:val="28"/>
          <w:szCs w:val="28"/>
        </w:rPr>
        <w:object w:dxaOrig="5899" w:dyaOrig="920">
          <v:shape id="_x0000_i1033" type="#_x0000_t75" style="width:294.25pt;height:46.35pt" o:ole="">
            <v:imagedata r:id="rId28" o:title=""/>
          </v:shape>
          <o:OLEObject Type="Embed" ProgID="Equation.DSMT4" ShapeID="_x0000_i1033" DrawAspect="Content" ObjectID="_1611344586" r:id="rId29"/>
        </w:object>
      </w:r>
      <w:r>
        <w:rPr>
          <w:sz w:val="28"/>
          <w:szCs w:val="28"/>
        </w:rPr>
        <w:tab/>
        <w:t>(1)</w:t>
      </w:r>
    </w:p>
    <w:p w:rsidR="000B2F26" w:rsidRPr="004B5C90" w:rsidRDefault="000B2F26" w:rsidP="000B2F26">
      <w:pPr>
        <w:jc w:val="both"/>
        <w:rPr>
          <w:sz w:val="12"/>
          <w:szCs w:val="12"/>
        </w:rPr>
      </w:pPr>
    </w:p>
    <w:p w:rsidR="000B2F26" w:rsidRPr="002E1C6B" w:rsidRDefault="000B2F26" w:rsidP="000B2F26">
      <w:pPr>
        <w:ind w:left="284" w:right="338" w:firstLine="43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расчета по формуле (1) представлены в таблице 1 и в виде графика рис. 3.</w:t>
      </w:r>
    </w:p>
    <w:p w:rsidR="000B2F26" w:rsidRPr="002E1C6B" w:rsidRDefault="000B2F26" w:rsidP="000B2F26">
      <w:pPr>
        <w:rPr>
          <w:sz w:val="28"/>
          <w:szCs w:val="28"/>
        </w:rPr>
      </w:pPr>
    </w:p>
    <w:p w:rsidR="000B2F26" w:rsidRPr="002E1C6B" w:rsidRDefault="000B2F26" w:rsidP="000B2F26">
      <w:pPr>
        <w:jc w:val="right"/>
        <w:rPr>
          <w:sz w:val="28"/>
          <w:szCs w:val="28"/>
        </w:rPr>
      </w:pPr>
    </w:p>
    <w:p w:rsidR="000B2F26" w:rsidRDefault="000B2F26" w:rsidP="000B2F26">
      <w:pPr>
        <w:ind w:right="6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Таблица 1</w:t>
      </w:r>
    </w:p>
    <w:p w:rsidR="000B2F26" w:rsidRPr="00676402" w:rsidRDefault="000B2F26" w:rsidP="000B2F26">
      <w:pPr>
        <w:framePr w:w="2595" w:h="3810" w:wrap="auto" w:vAnchor="text" w:hAnchor="page" w:x="7411" w:y="306"/>
        <w:rPr>
          <w:rFonts w:ascii="Arial" w:hAnsi="Arial" w:cs="Arial"/>
        </w:rPr>
      </w:pPr>
      <w:r>
        <w:rPr>
          <w:rFonts w:ascii="Arial" w:hAnsi="Arial" w:cs="Arial"/>
          <w:noProof/>
          <w:position w:val="-192"/>
        </w:rPr>
        <w:drawing>
          <wp:inline distT="0" distB="0" distL="0" distR="0" wp14:anchorId="2A154444" wp14:editId="0CE8A8E4">
            <wp:extent cx="1828800" cy="269113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Pr="00676402" w:rsidRDefault="000B2F26" w:rsidP="000B2F26">
      <w:pPr>
        <w:framePr w:w="4920" w:h="4395" w:wrap="auto" w:vAnchor="text" w:hAnchor="text" w:x="81" w:y="306"/>
        <w:ind w:firstLine="284"/>
        <w:rPr>
          <w:rFonts w:ascii="Arial" w:hAnsi="Arial" w:cs="Arial"/>
        </w:rPr>
      </w:pPr>
      <w:r>
        <w:rPr>
          <w:rFonts w:ascii="Arial" w:hAnsi="Arial" w:cs="Arial"/>
          <w:noProof/>
          <w:position w:val="-439"/>
        </w:rPr>
        <w:drawing>
          <wp:inline distT="0" distB="0" distL="0" distR="0" wp14:anchorId="54A3F18B" wp14:editId="30763C9C">
            <wp:extent cx="3191510" cy="3002280"/>
            <wp:effectExtent l="0" t="0" r="0" b="762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Default="000B2F26" w:rsidP="000B2F26">
      <w:pPr>
        <w:rPr>
          <w:sz w:val="28"/>
          <w:szCs w:val="28"/>
        </w:rPr>
      </w:pPr>
    </w:p>
    <w:p w:rsidR="000B2F26" w:rsidRDefault="000B2F26" w:rsidP="000B2F26">
      <w:pPr>
        <w:jc w:val="right"/>
        <w:rPr>
          <w:sz w:val="28"/>
          <w:szCs w:val="28"/>
        </w:rPr>
      </w:pPr>
    </w:p>
    <w:p w:rsidR="000B2F26" w:rsidRDefault="000B2F26" w:rsidP="000B2F26">
      <w:pPr>
        <w:jc w:val="right"/>
        <w:rPr>
          <w:sz w:val="28"/>
          <w:szCs w:val="28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Pr="00C157BC">
        <w:rPr>
          <w:sz w:val="28"/>
          <w:szCs w:val="28"/>
        </w:rPr>
        <w:t>3.5</w:t>
      </w:r>
      <w:r>
        <w:rPr>
          <w:sz w:val="28"/>
          <w:szCs w:val="28"/>
        </w:rPr>
        <w:t>. График зависимости вероятности отсутствия требований</w:t>
      </w:r>
    </w:p>
    <w:p w:rsidR="000B2F26" w:rsidRDefault="000B2F26" w:rsidP="000B2F26">
      <w:pPr>
        <w:jc w:val="center"/>
        <w:rPr>
          <w:sz w:val="28"/>
          <w:szCs w:val="28"/>
        </w:rPr>
      </w:pPr>
      <w:r>
        <w:rPr>
          <w:sz w:val="28"/>
          <w:szCs w:val="28"/>
        </w:rPr>
        <w:t>(объектов) в системе ТО от числа бригад.</w:t>
      </w:r>
    </w:p>
    <w:p w:rsidR="000B2F26" w:rsidRDefault="000B2F26" w:rsidP="000B2F26">
      <w:pPr>
        <w:rPr>
          <w:sz w:val="28"/>
          <w:szCs w:val="28"/>
        </w:rPr>
      </w:pPr>
    </w:p>
    <w:p w:rsidR="000B2F26" w:rsidRDefault="000B2F26" w:rsidP="000B2F26">
      <w:pPr>
        <w:rPr>
          <w:sz w:val="28"/>
          <w:szCs w:val="28"/>
        </w:rPr>
      </w:pPr>
    </w:p>
    <w:p w:rsidR="000B2F26" w:rsidRDefault="000B2F26" w:rsidP="000B2F2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Вероятность того, что на ТО поступило ровно </w:t>
      </w:r>
      <w:r w:rsidRPr="00F2176C">
        <w:rPr>
          <w:position w:val="-6"/>
          <w:sz w:val="28"/>
          <w:szCs w:val="28"/>
        </w:rPr>
        <w:object w:dxaOrig="200" w:dyaOrig="279">
          <v:shape id="_x0000_i1034" type="#_x0000_t75" style="width:9.4pt;height:13.75pt" o:ole="">
            <v:imagedata r:id="rId32" o:title=""/>
          </v:shape>
          <o:OLEObject Type="Embed" ProgID="Equation.DSMT4" ShapeID="_x0000_i1034" DrawAspect="Content" ObjectID="_1611344587" r:id="rId33"/>
        </w:object>
      </w:r>
      <w:r>
        <w:rPr>
          <w:sz w:val="28"/>
          <w:szCs w:val="28"/>
        </w:rPr>
        <w:t xml:space="preserve"> требований:</w:t>
      </w:r>
    </w:p>
    <w:p w:rsidR="000B2F26" w:rsidRPr="00ED032A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322571">
        <w:rPr>
          <w:position w:val="-6"/>
          <w:sz w:val="28"/>
          <w:szCs w:val="28"/>
        </w:rPr>
        <w:object w:dxaOrig="980" w:dyaOrig="279">
          <v:shape id="_x0000_i1035" type="#_x0000_t75" style="width:49.45pt;height:13.75pt" o:ole="">
            <v:imagedata r:id="rId34" o:title=""/>
          </v:shape>
          <o:OLEObject Type="Embed" ProgID="Equation.3" ShapeID="_x0000_i1035" DrawAspect="Content" ObjectID="_1611344588" r:id="rId35"/>
        </w:object>
      </w:r>
      <w:r>
        <w:rPr>
          <w:sz w:val="28"/>
          <w:szCs w:val="28"/>
        </w:rPr>
        <w:t>:</w:t>
      </w:r>
    </w:p>
    <w:p w:rsidR="000B2F26" w:rsidRPr="00ED032A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 w:rsidRPr="0096441E">
        <w:rPr>
          <w:position w:val="-32"/>
          <w:sz w:val="28"/>
          <w:szCs w:val="28"/>
        </w:rPr>
        <w:object w:dxaOrig="2880" w:dyaOrig="800">
          <v:shape id="_x0000_i1036" type="#_x0000_t75" style="width:2in;height:40.05pt" o:ole="">
            <v:imagedata r:id="rId36" o:title=""/>
          </v:shape>
          <o:OLEObject Type="Embed" ProgID="Equation.DSMT4" ShapeID="_x0000_i1036" DrawAspect="Content" ObjectID="_1611344589" r:id="rId37"/>
        </w:object>
      </w:r>
      <w:r>
        <w:rPr>
          <w:sz w:val="28"/>
          <w:szCs w:val="28"/>
        </w:rPr>
        <w:tab/>
        <w:t>(2)</w:t>
      </w:r>
    </w:p>
    <w:p w:rsidR="000B2F26" w:rsidRPr="00ED032A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tabs>
          <w:tab w:val="left" w:pos="426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322571">
        <w:rPr>
          <w:position w:val="-6"/>
          <w:sz w:val="28"/>
          <w:szCs w:val="28"/>
        </w:rPr>
        <w:object w:dxaOrig="980" w:dyaOrig="279">
          <v:shape id="_x0000_i1037" type="#_x0000_t75" style="width:49.45pt;height:13.75pt" o:ole="">
            <v:imagedata r:id="rId38" o:title=""/>
          </v:shape>
          <o:OLEObject Type="Embed" ProgID="Equation.3" ShapeID="_x0000_i1037" DrawAspect="Content" ObjectID="_1611344590" r:id="rId39"/>
        </w:object>
      </w:r>
      <w:r>
        <w:rPr>
          <w:sz w:val="28"/>
          <w:szCs w:val="28"/>
        </w:rPr>
        <w:t>:</w:t>
      </w:r>
    </w:p>
    <w:p w:rsidR="000B2F26" w:rsidRPr="00ED032A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 w:rsidRPr="0096441E">
        <w:rPr>
          <w:position w:val="-32"/>
          <w:sz w:val="28"/>
          <w:szCs w:val="28"/>
        </w:rPr>
        <w:object w:dxaOrig="3379" w:dyaOrig="800">
          <v:shape id="_x0000_i1038" type="#_x0000_t75" style="width:169.05pt;height:40.05pt" o:ole="">
            <v:imagedata r:id="rId40" o:title=""/>
          </v:shape>
          <o:OLEObject Type="Embed" ProgID="Equation.DSMT4" ShapeID="_x0000_i1038" DrawAspect="Content" ObjectID="_1611344591" r:id="rId41"/>
        </w:object>
      </w:r>
      <w:r>
        <w:rPr>
          <w:sz w:val="28"/>
          <w:szCs w:val="28"/>
        </w:rPr>
        <w:tab/>
        <w:t>(3)</w:t>
      </w:r>
    </w:p>
    <w:p w:rsidR="000B2F26" w:rsidRPr="00B92132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ind w:left="426" w:right="338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расчета по формулам (2 и 3) представлены в таблице 2 и в виде графиков рис. 3</w:t>
      </w:r>
      <w:r w:rsidRPr="002E1C6B">
        <w:rPr>
          <w:sz w:val="28"/>
          <w:szCs w:val="28"/>
        </w:rPr>
        <w:t>.6</w:t>
      </w:r>
      <w:r>
        <w:rPr>
          <w:sz w:val="28"/>
          <w:szCs w:val="28"/>
        </w:rPr>
        <w:t>.</w:t>
      </w:r>
    </w:p>
    <w:p w:rsidR="000B2F26" w:rsidRPr="00B92132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ind w:right="118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0B2F26" w:rsidRPr="00676402" w:rsidRDefault="000B2F26" w:rsidP="000B2F26">
      <w:pPr>
        <w:framePr w:w="7545" w:h="3810" w:wrap="auto" w:vAnchor="text" w:hAnchor="page" w:x="2671" w:y="306"/>
        <w:rPr>
          <w:rFonts w:ascii="Arial" w:hAnsi="Arial" w:cs="Arial"/>
        </w:rPr>
      </w:pPr>
      <w:r>
        <w:rPr>
          <w:rFonts w:ascii="Arial" w:hAnsi="Arial" w:cs="Arial"/>
          <w:noProof/>
          <w:position w:val="-192"/>
        </w:rPr>
        <w:lastRenderedPageBreak/>
        <w:drawing>
          <wp:inline distT="0" distB="0" distL="0" distR="0" wp14:anchorId="430001B7" wp14:editId="724EA989">
            <wp:extent cx="4598035" cy="2415540"/>
            <wp:effectExtent l="0" t="0" r="0" b="381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Pr="0038407C" w:rsidRDefault="000B2F26" w:rsidP="000B2F26">
      <w:pPr>
        <w:rPr>
          <w:sz w:val="28"/>
          <w:szCs w:val="28"/>
        </w:rPr>
      </w:pPr>
    </w:p>
    <w:p w:rsidR="000B2F26" w:rsidRPr="002E1C6B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Pr="00676402" w:rsidRDefault="000B2F26" w:rsidP="000B2F26">
      <w:pPr>
        <w:framePr w:w="7905" w:h="3435" w:wrap="auto" w:vAnchor="text" w:hAnchor="page" w:x="2326" w:y="8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343"/>
        </w:rPr>
        <w:drawing>
          <wp:inline distT="0" distB="0" distL="0" distR="0" wp14:anchorId="4ECAE7BA" wp14:editId="5928A741">
            <wp:extent cx="4831080" cy="2182495"/>
            <wp:effectExtent l="0" t="0" r="7620" b="825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Pr="002E1C6B" w:rsidRDefault="000B2F26" w:rsidP="000B2F26">
      <w:pPr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  <w:r w:rsidRPr="00C157BC">
        <w:rPr>
          <w:sz w:val="28"/>
          <w:szCs w:val="28"/>
        </w:rPr>
        <w:t>.6</w:t>
      </w:r>
      <w:r>
        <w:rPr>
          <w:sz w:val="28"/>
          <w:szCs w:val="28"/>
        </w:rPr>
        <w:t>. График зависимости вероятности отсутствия требований</w:t>
      </w:r>
    </w:p>
    <w:p w:rsidR="000B2F26" w:rsidRDefault="000B2F26" w:rsidP="000B2F26">
      <w:pPr>
        <w:jc w:val="center"/>
        <w:rPr>
          <w:sz w:val="28"/>
          <w:szCs w:val="28"/>
        </w:rPr>
      </w:pPr>
      <w:r>
        <w:rPr>
          <w:sz w:val="28"/>
          <w:szCs w:val="28"/>
        </w:rPr>
        <w:t>(объектов) в системе ТО от числа бригад.</w:t>
      </w:r>
    </w:p>
    <w:p w:rsidR="000B2F26" w:rsidRPr="00B66905" w:rsidRDefault="000B2F26" w:rsidP="000B2F26">
      <w:pPr>
        <w:rPr>
          <w:sz w:val="12"/>
          <w:szCs w:val="12"/>
        </w:rPr>
      </w:pPr>
    </w:p>
    <w:p w:rsidR="000B2F26" w:rsidRPr="002E1C6B" w:rsidRDefault="000B2F26" w:rsidP="000B2F26">
      <w:pPr>
        <w:ind w:firstLine="720"/>
        <w:rPr>
          <w:sz w:val="28"/>
          <w:szCs w:val="28"/>
        </w:rPr>
      </w:pPr>
    </w:p>
    <w:p w:rsidR="000B2F26" w:rsidRPr="002E1C6B" w:rsidRDefault="000B2F26" w:rsidP="000B2F26">
      <w:pPr>
        <w:ind w:firstLine="720"/>
        <w:rPr>
          <w:sz w:val="28"/>
          <w:szCs w:val="28"/>
        </w:rPr>
      </w:pPr>
    </w:p>
    <w:p w:rsidR="000B2F26" w:rsidRPr="002E1C6B" w:rsidRDefault="000B2F26" w:rsidP="000B2F26">
      <w:pPr>
        <w:ind w:firstLine="720"/>
        <w:rPr>
          <w:sz w:val="28"/>
          <w:szCs w:val="28"/>
        </w:rPr>
      </w:pPr>
    </w:p>
    <w:p w:rsidR="000B2F26" w:rsidRDefault="000B2F26" w:rsidP="000B2F2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Средняя длина очереди на ТО:</w:t>
      </w:r>
    </w:p>
    <w:p w:rsidR="000B2F26" w:rsidRPr="00B66905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 w:rsidRPr="00B66905">
        <w:rPr>
          <w:position w:val="-28"/>
          <w:sz w:val="28"/>
          <w:szCs w:val="28"/>
        </w:rPr>
        <w:object w:dxaOrig="2240" w:dyaOrig="680">
          <v:shape id="_x0000_i1039" type="#_x0000_t75" style="width:112.05pt;height:34.45pt" o:ole="">
            <v:imagedata r:id="rId44" o:title=""/>
          </v:shape>
          <o:OLEObject Type="Embed" ProgID="Equation.DSMT4" ShapeID="_x0000_i1039" DrawAspect="Content" ObjectID="_1611344592" r:id="rId45"/>
        </w:object>
      </w:r>
      <w:r>
        <w:rPr>
          <w:sz w:val="28"/>
          <w:szCs w:val="28"/>
        </w:rPr>
        <w:tab/>
        <w:t>(4)</w:t>
      </w:r>
    </w:p>
    <w:p w:rsidR="000B2F26" w:rsidRPr="00B66905" w:rsidRDefault="000B2F26" w:rsidP="000B2F26">
      <w:pPr>
        <w:rPr>
          <w:sz w:val="12"/>
          <w:szCs w:val="12"/>
        </w:rPr>
      </w:pPr>
    </w:p>
    <w:p w:rsidR="000B2F26" w:rsidRPr="00D7670A" w:rsidRDefault="000B2F26" w:rsidP="000B2F26">
      <w:pPr>
        <w:ind w:left="426" w:right="338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расчета по формуле (4) представлены в таблице 3 и в виде графиков рис. </w:t>
      </w:r>
      <w:r w:rsidRPr="002E1C6B">
        <w:rPr>
          <w:sz w:val="28"/>
          <w:szCs w:val="28"/>
        </w:rPr>
        <w:t>3.7</w:t>
      </w:r>
      <w:r>
        <w:rPr>
          <w:sz w:val="28"/>
          <w:szCs w:val="28"/>
        </w:rPr>
        <w:t>.</w:t>
      </w:r>
    </w:p>
    <w:p w:rsidR="000B2F26" w:rsidRPr="002E1C6B" w:rsidRDefault="000B2F26" w:rsidP="000B2F26">
      <w:pPr>
        <w:rPr>
          <w:sz w:val="28"/>
          <w:szCs w:val="28"/>
        </w:rPr>
      </w:pPr>
      <w:r w:rsidRPr="002E1C6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</w:t>
      </w:r>
      <w:r w:rsidRPr="002E1C6B">
        <w:rPr>
          <w:sz w:val="28"/>
          <w:szCs w:val="28"/>
        </w:rPr>
        <w:t xml:space="preserve">                   </w:t>
      </w:r>
    </w:p>
    <w:p w:rsidR="000B2F26" w:rsidRDefault="000B2F26" w:rsidP="000B2F26">
      <w:pPr>
        <w:ind w:firstLine="708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Таблица 3</w:t>
      </w:r>
    </w:p>
    <w:p w:rsidR="000B2F26" w:rsidRPr="00145152" w:rsidRDefault="000B2F26" w:rsidP="000B2F26">
      <w:pPr>
        <w:framePr w:w="1830" w:h="4410" w:wrap="auto" w:vAnchor="text" w:hAnchor="page" w:x="8176" w:y="291"/>
        <w:rPr>
          <w:rFonts w:ascii="Arial" w:hAnsi="Arial" w:cs="Arial"/>
        </w:rPr>
      </w:pPr>
      <w:r>
        <w:rPr>
          <w:rFonts w:ascii="Arial" w:hAnsi="Arial" w:cs="Arial"/>
          <w:noProof/>
          <w:position w:val="-423"/>
        </w:rPr>
        <w:lastRenderedPageBreak/>
        <w:drawing>
          <wp:inline distT="0" distB="0" distL="0" distR="0" wp14:anchorId="07A55CE8" wp14:editId="6DE9E028">
            <wp:extent cx="1224915" cy="25876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Pr="00145152" w:rsidRDefault="000B2F26" w:rsidP="000B2F26">
      <w:pPr>
        <w:rPr>
          <w:sz w:val="28"/>
          <w:szCs w:val="28"/>
          <w:lang w:val="en-US"/>
        </w:rPr>
      </w:pPr>
    </w:p>
    <w:p w:rsidR="000B2F26" w:rsidRPr="00145152" w:rsidRDefault="000B2F26" w:rsidP="000B2F26">
      <w:pPr>
        <w:framePr w:w="5535" w:h="4035" w:wrap="auto" w:vAnchor="text" w:hAnchor="page" w:x="1951" w:y="29"/>
        <w:rPr>
          <w:rFonts w:ascii="Arial" w:hAnsi="Arial" w:cs="Arial"/>
        </w:rPr>
      </w:pPr>
      <w:r>
        <w:rPr>
          <w:rFonts w:ascii="Arial" w:hAnsi="Arial" w:cs="Arial"/>
          <w:noProof/>
          <w:position w:val="-403"/>
        </w:rPr>
        <w:drawing>
          <wp:inline distT="0" distB="0" distL="0" distR="0" wp14:anchorId="4049615B" wp14:editId="5A28BF97">
            <wp:extent cx="3321050" cy="278638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Pr="00145152" w:rsidRDefault="000B2F26" w:rsidP="000B2F26">
      <w:pPr>
        <w:rPr>
          <w:sz w:val="28"/>
          <w:szCs w:val="28"/>
          <w:lang w:val="en-US"/>
        </w:rPr>
      </w:pPr>
    </w:p>
    <w:p w:rsidR="000B2F26" w:rsidRDefault="000B2F26" w:rsidP="000B2F26">
      <w:pPr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Pr="00C157BC">
        <w:rPr>
          <w:sz w:val="28"/>
          <w:szCs w:val="28"/>
        </w:rPr>
        <w:t>3.8</w:t>
      </w:r>
      <w:r>
        <w:rPr>
          <w:sz w:val="28"/>
          <w:szCs w:val="28"/>
        </w:rPr>
        <w:t>. График зависимости средней длины очереди на ТО от числа бригад.</w:t>
      </w:r>
    </w:p>
    <w:p w:rsidR="000B2F26" w:rsidRPr="00B72103" w:rsidRDefault="000B2F26" w:rsidP="000B2F26">
      <w:pPr>
        <w:rPr>
          <w:sz w:val="12"/>
          <w:szCs w:val="12"/>
        </w:rPr>
      </w:pPr>
    </w:p>
    <w:p w:rsidR="000B2F26" w:rsidRPr="002E1C6B" w:rsidRDefault="000B2F26" w:rsidP="000B2F26">
      <w:pPr>
        <w:ind w:firstLine="720"/>
        <w:rPr>
          <w:sz w:val="28"/>
          <w:szCs w:val="28"/>
        </w:rPr>
      </w:pPr>
    </w:p>
    <w:p w:rsidR="000B2F26" w:rsidRDefault="000B2F26" w:rsidP="000B2F2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Среднее число объектов в системе ТО:</w:t>
      </w:r>
    </w:p>
    <w:p w:rsidR="000B2F26" w:rsidRPr="00784BEA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 w:rsidRPr="00B66905">
        <w:rPr>
          <w:position w:val="-28"/>
          <w:sz w:val="28"/>
          <w:szCs w:val="28"/>
        </w:rPr>
        <w:object w:dxaOrig="1680" w:dyaOrig="680">
          <v:shape id="_x0000_i1040" type="#_x0000_t75" style="width:83.9pt;height:34.45pt" o:ole="">
            <v:imagedata r:id="rId48" o:title=""/>
          </v:shape>
          <o:OLEObject Type="Embed" ProgID="Equation.DSMT4" ShapeID="_x0000_i1040" DrawAspect="Content" ObjectID="_1611344593" r:id="rId49"/>
        </w:object>
      </w:r>
      <w:r>
        <w:rPr>
          <w:sz w:val="28"/>
          <w:szCs w:val="28"/>
        </w:rPr>
        <w:tab/>
        <w:t>(5)</w:t>
      </w:r>
    </w:p>
    <w:p w:rsidR="000B2F26" w:rsidRPr="00B66905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ind w:left="426" w:right="338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расчета по формуле (5) представлены в таблице 4 и в виде графиков рис. </w:t>
      </w:r>
      <w:r w:rsidRPr="002E1C6B">
        <w:rPr>
          <w:sz w:val="28"/>
          <w:szCs w:val="28"/>
        </w:rPr>
        <w:t>3.9</w:t>
      </w:r>
      <w:r>
        <w:rPr>
          <w:sz w:val="28"/>
          <w:szCs w:val="28"/>
        </w:rPr>
        <w:t>.</w:t>
      </w:r>
    </w:p>
    <w:p w:rsidR="000B2F26" w:rsidRDefault="000B2F26" w:rsidP="000B2F26">
      <w:pPr>
        <w:tabs>
          <w:tab w:val="left" w:pos="9639"/>
        </w:tabs>
        <w:ind w:right="764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0B2F26" w:rsidRPr="00145152" w:rsidRDefault="000B2F26" w:rsidP="000B2F26">
      <w:pPr>
        <w:framePr w:w="5880" w:h="3795" w:wrap="auto" w:vAnchor="text" w:hAnchor="text" w:x="81" w:y="77"/>
        <w:ind w:firstLine="284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379"/>
        </w:rPr>
        <w:drawing>
          <wp:inline distT="0" distB="0" distL="0" distR="0" wp14:anchorId="684AF465" wp14:editId="1E8EC027">
            <wp:extent cx="3726815" cy="2587625"/>
            <wp:effectExtent l="0" t="0" r="0" b="317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Default="000B2F26" w:rsidP="000B2F26">
      <w:pPr>
        <w:ind w:firstLine="720"/>
        <w:jc w:val="right"/>
        <w:rPr>
          <w:sz w:val="28"/>
          <w:szCs w:val="28"/>
        </w:rPr>
      </w:pPr>
    </w:p>
    <w:p w:rsidR="000B2F26" w:rsidRPr="00145152" w:rsidRDefault="000B2F26" w:rsidP="000B2F26">
      <w:pPr>
        <w:framePr w:w="2325" w:h="3495" w:wrap="auto" w:vAnchor="text" w:hAnchor="page" w:x="8131" w:y="42"/>
        <w:rPr>
          <w:rFonts w:ascii="Arial" w:hAnsi="Arial" w:cs="Arial"/>
        </w:rPr>
      </w:pPr>
      <w:r>
        <w:rPr>
          <w:rFonts w:ascii="Arial" w:hAnsi="Arial" w:cs="Arial"/>
          <w:noProof/>
          <w:position w:val="-177"/>
        </w:rPr>
        <w:drawing>
          <wp:inline distT="0" distB="0" distL="0" distR="0" wp14:anchorId="656E5C80" wp14:editId="55DF8D84">
            <wp:extent cx="1285240" cy="221678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Pr="00B92132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rPr>
          <w:sz w:val="28"/>
          <w:szCs w:val="28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Pr="00C157BC">
        <w:rPr>
          <w:sz w:val="28"/>
          <w:szCs w:val="28"/>
        </w:rPr>
        <w:t>3.9</w:t>
      </w:r>
      <w:r>
        <w:rPr>
          <w:sz w:val="28"/>
          <w:szCs w:val="28"/>
        </w:rPr>
        <w:t>. График зависимости среднего числа объектов ТО от числа бригад</w:t>
      </w:r>
    </w:p>
    <w:p w:rsidR="000B2F26" w:rsidRDefault="000B2F26" w:rsidP="000B2F26">
      <w:pPr>
        <w:rPr>
          <w:sz w:val="28"/>
          <w:szCs w:val="28"/>
        </w:rPr>
      </w:pPr>
    </w:p>
    <w:p w:rsidR="000B2F26" w:rsidRPr="000B2F26" w:rsidRDefault="000B2F26" w:rsidP="000B2F26">
      <w:pPr>
        <w:ind w:firstLine="720"/>
        <w:rPr>
          <w:sz w:val="28"/>
          <w:szCs w:val="28"/>
        </w:rPr>
      </w:pPr>
    </w:p>
    <w:p w:rsidR="000B2F26" w:rsidRPr="000B2F26" w:rsidRDefault="000B2F26" w:rsidP="000B2F26">
      <w:pPr>
        <w:ind w:firstLine="720"/>
        <w:rPr>
          <w:sz w:val="28"/>
          <w:szCs w:val="28"/>
        </w:rPr>
      </w:pPr>
    </w:p>
    <w:p w:rsidR="000B2F26" w:rsidRPr="000B2F26" w:rsidRDefault="000B2F26" w:rsidP="000B2F26">
      <w:pPr>
        <w:ind w:firstLine="720"/>
        <w:rPr>
          <w:sz w:val="28"/>
          <w:szCs w:val="28"/>
        </w:rPr>
      </w:pPr>
    </w:p>
    <w:p w:rsidR="000B2F26" w:rsidRPr="000B2F26" w:rsidRDefault="000B2F26" w:rsidP="000B2F26">
      <w:pPr>
        <w:ind w:firstLine="720"/>
        <w:rPr>
          <w:sz w:val="28"/>
          <w:szCs w:val="28"/>
        </w:rPr>
      </w:pPr>
    </w:p>
    <w:p w:rsidR="000B2F26" w:rsidRPr="000B2F26" w:rsidRDefault="000B2F26" w:rsidP="000B2F26">
      <w:pPr>
        <w:ind w:firstLine="720"/>
        <w:rPr>
          <w:sz w:val="28"/>
          <w:szCs w:val="28"/>
        </w:rPr>
      </w:pPr>
    </w:p>
    <w:p w:rsidR="000B2F26" w:rsidRDefault="000B2F26" w:rsidP="000B2F2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Среднее число свободных групп ТО:</w:t>
      </w:r>
    </w:p>
    <w:p w:rsidR="000B2F26" w:rsidRPr="00784BEA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 w:rsidRPr="00B66905">
        <w:rPr>
          <w:position w:val="-28"/>
          <w:sz w:val="28"/>
          <w:szCs w:val="28"/>
        </w:rPr>
        <w:object w:dxaOrig="2200" w:dyaOrig="680">
          <v:shape id="_x0000_i1041" type="#_x0000_t75" style="width:109.55pt;height:34.45pt" o:ole="">
            <v:imagedata r:id="rId52" o:title=""/>
          </v:shape>
          <o:OLEObject Type="Embed" ProgID="Equation.DSMT4" ShapeID="_x0000_i1041" DrawAspect="Content" ObjectID="_1611344594" r:id="rId53"/>
        </w:object>
      </w:r>
      <w:r>
        <w:rPr>
          <w:sz w:val="28"/>
          <w:szCs w:val="28"/>
        </w:rPr>
        <w:tab/>
        <w:t>(6)</w:t>
      </w:r>
    </w:p>
    <w:p w:rsidR="000B2F26" w:rsidRPr="00B66905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ind w:left="426" w:right="338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расчета по формуле (6) представлены в таблице 5 и в виде графиков рис. </w:t>
      </w:r>
      <w:r w:rsidRPr="002E1C6B">
        <w:rPr>
          <w:sz w:val="28"/>
          <w:szCs w:val="28"/>
        </w:rPr>
        <w:t>3.10</w:t>
      </w:r>
      <w:r>
        <w:rPr>
          <w:sz w:val="28"/>
          <w:szCs w:val="28"/>
        </w:rPr>
        <w:t>.</w:t>
      </w:r>
    </w:p>
    <w:p w:rsidR="000B2F26" w:rsidRPr="00B92132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ind w:right="118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0B2F26" w:rsidRPr="00145152" w:rsidRDefault="000B2F26" w:rsidP="000B2F26">
      <w:pPr>
        <w:framePr w:w="5145" w:h="3555" w:wrap="auto" w:vAnchor="text" w:hAnchor="page" w:x="1666" w:y="158"/>
        <w:rPr>
          <w:rFonts w:ascii="Arial" w:hAnsi="Arial" w:cs="Arial"/>
        </w:rPr>
      </w:pPr>
      <w:r>
        <w:rPr>
          <w:rFonts w:ascii="Arial" w:hAnsi="Arial" w:cs="Arial"/>
          <w:noProof/>
          <w:position w:val="-355"/>
        </w:rPr>
        <w:drawing>
          <wp:inline distT="0" distB="0" distL="0" distR="0" wp14:anchorId="7C44D3D2" wp14:editId="777F1B71">
            <wp:extent cx="3079750" cy="2648585"/>
            <wp:effectExtent l="0" t="0" r="635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Pr="00145152" w:rsidRDefault="000B2F26" w:rsidP="000B2F26">
      <w:pPr>
        <w:framePr w:w="2745" w:h="4125" w:wrap="auto" w:vAnchor="text" w:hAnchor="text" w:x="6116" w:y="77"/>
        <w:rPr>
          <w:rFonts w:ascii="Arial" w:hAnsi="Arial" w:cs="Arial"/>
        </w:rPr>
      </w:pPr>
      <w:r>
        <w:rPr>
          <w:rFonts w:ascii="Arial" w:hAnsi="Arial" w:cs="Arial"/>
          <w:noProof/>
          <w:position w:val="-208"/>
        </w:rPr>
        <w:drawing>
          <wp:inline distT="0" distB="0" distL="0" distR="0" wp14:anchorId="624CBD81" wp14:editId="350ED6A8">
            <wp:extent cx="1552575" cy="2622550"/>
            <wp:effectExtent l="0" t="0" r="0" b="635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Default="000B2F26" w:rsidP="000B2F26">
      <w:pPr>
        <w:rPr>
          <w:sz w:val="28"/>
          <w:szCs w:val="28"/>
        </w:rPr>
      </w:pPr>
    </w:p>
    <w:p w:rsidR="000B2F26" w:rsidRDefault="000B2F26" w:rsidP="000B2F26">
      <w:pPr>
        <w:jc w:val="center"/>
        <w:rPr>
          <w:sz w:val="28"/>
          <w:szCs w:val="28"/>
        </w:rPr>
      </w:pPr>
    </w:p>
    <w:p w:rsidR="000B2F26" w:rsidRDefault="000B2F26" w:rsidP="000B2F26">
      <w:pPr>
        <w:jc w:val="center"/>
        <w:rPr>
          <w:sz w:val="28"/>
          <w:szCs w:val="28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Pr="00145152" w:rsidRDefault="000B2F26" w:rsidP="000B2F26">
      <w:pPr>
        <w:ind w:right="338" w:firstLine="426"/>
        <w:jc w:val="center"/>
        <w:rPr>
          <w:sz w:val="28"/>
          <w:szCs w:val="28"/>
        </w:rPr>
      </w:pPr>
      <w:r w:rsidRPr="00145152">
        <w:rPr>
          <w:sz w:val="28"/>
          <w:szCs w:val="28"/>
        </w:rPr>
        <w:t>Р</w:t>
      </w:r>
      <w:r>
        <w:rPr>
          <w:sz w:val="28"/>
          <w:szCs w:val="28"/>
        </w:rPr>
        <w:t xml:space="preserve">ис. </w:t>
      </w:r>
      <w:r w:rsidRPr="00C157BC">
        <w:rPr>
          <w:sz w:val="28"/>
          <w:szCs w:val="28"/>
        </w:rPr>
        <w:t>3.10</w:t>
      </w:r>
      <w:r w:rsidRPr="00145152">
        <w:rPr>
          <w:sz w:val="28"/>
          <w:szCs w:val="28"/>
        </w:rPr>
        <w:t>. График зависимости среднего числа свободных групп ТО от числа бригад.</w:t>
      </w:r>
    </w:p>
    <w:p w:rsidR="000B2F26" w:rsidRPr="002E1C6B" w:rsidRDefault="000B2F26" w:rsidP="000B2F26">
      <w:pPr>
        <w:ind w:firstLine="720"/>
        <w:rPr>
          <w:sz w:val="28"/>
          <w:szCs w:val="28"/>
        </w:rPr>
      </w:pPr>
    </w:p>
    <w:p w:rsidR="000B2F26" w:rsidRDefault="000B2F26" w:rsidP="000B2F2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Коэффициент простоя объекта в очереди:</w:t>
      </w:r>
    </w:p>
    <w:p w:rsidR="000B2F26" w:rsidRPr="00784BEA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 w:rsidRPr="00621C62">
        <w:rPr>
          <w:position w:val="-34"/>
          <w:sz w:val="28"/>
          <w:szCs w:val="28"/>
        </w:rPr>
        <w:object w:dxaOrig="1939" w:dyaOrig="760">
          <v:shape id="_x0000_i1042" type="#_x0000_t75" style="width:97.65pt;height:37.55pt" o:ole="">
            <v:imagedata r:id="rId56" o:title=""/>
          </v:shape>
          <o:OLEObject Type="Embed" ProgID="Equation.DSMT4" ShapeID="_x0000_i1042" DrawAspect="Content" ObjectID="_1611344595" r:id="rId57"/>
        </w:object>
      </w:r>
      <w:r>
        <w:rPr>
          <w:sz w:val="28"/>
          <w:szCs w:val="28"/>
        </w:rPr>
        <w:tab/>
        <w:t>(7)</w:t>
      </w:r>
    </w:p>
    <w:p w:rsidR="000B2F26" w:rsidRPr="00B66905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Заданный коэффициент простоя объекта в очереди:</w:t>
      </w:r>
    </w:p>
    <w:p w:rsidR="000B2F26" w:rsidRPr="0055583A" w:rsidRDefault="000B2F26" w:rsidP="000B2F26">
      <w:pPr>
        <w:jc w:val="both"/>
        <w:rPr>
          <w:sz w:val="12"/>
          <w:szCs w:val="12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 w:rsidRPr="0055583A">
        <w:rPr>
          <w:position w:val="-14"/>
          <w:sz w:val="28"/>
          <w:szCs w:val="28"/>
        </w:rPr>
        <w:object w:dxaOrig="1700" w:dyaOrig="380">
          <v:shape id="_x0000_i1043" type="#_x0000_t75" style="width:85.75pt;height:19.4pt" o:ole="">
            <v:imagedata r:id="rId58" o:title=""/>
          </v:shape>
          <o:OLEObject Type="Embed" ProgID="Equation.DSMT4" ShapeID="_x0000_i1043" DrawAspect="Content" ObjectID="_1611344596" r:id="rId59"/>
        </w:object>
      </w:r>
    </w:p>
    <w:p w:rsidR="000B2F26" w:rsidRPr="0055583A" w:rsidRDefault="000B2F26" w:rsidP="000B2F26">
      <w:pPr>
        <w:jc w:val="both"/>
        <w:rPr>
          <w:sz w:val="12"/>
          <w:szCs w:val="12"/>
        </w:rPr>
      </w:pPr>
    </w:p>
    <w:p w:rsidR="000B2F26" w:rsidRDefault="000B2F26" w:rsidP="000B2F26">
      <w:pPr>
        <w:ind w:left="426" w:right="3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расчета по формуле (7) представлены в таблице 6 и в виде графиков рис. </w:t>
      </w:r>
      <w:r w:rsidRPr="002E1C6B">
        <w:rPr>
          <w:sz w:val="28"/>
          <w:szCs w:val="28"/>
        </w:rPr>
        <w:t>3.11</w:t>
      </w:r>
      <w:r>
        <w:rPr>
          <w:sz w:val="28"/>
          <w:szCs w:val="28"/>
        </w:rPr>
        <w:t>.</w:t>
      </w:r>
    </w:p>
    <w:p w:rsidR="000B2F26" w:rsidRPr="00215BCD" w:rsidRDefault="000B2F26" w:rsidP="000B2F26">
      <w:pPr>
        <w:rPr>
          <w:sz w:val="28"/>
          <w:szCs w:val="28"/>
        </w:rPr>
      </w:pPr>
    </w:p>
    <w:p w:rsidR="000B2F26" w:rsidRPr="002E1C6B" w:rsidRDefault="000B2F26" w:rsidP="000B2F26">
      <w:pPr>
        <w:ind w:right="1472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Таблица 7</w:t>
      </w:r>
    </w:p>
    <w:p w:rsidR="000B2F26" w:rsidRPr="0038007F" w:rsidRDefault="000B2F26" w:rsidP="000B2F26">
      <w:pPr>
        <w:framePr w:w="5460" w:h="4515" w:wrap="auto" w:vAnchor="text" w:hAnchor="text" w:x="81" w:y="77"/>
        <w:ind w:firstLine="426"/>
        <w:rPr>
          <w:rFonts w:ascii="Arial" w:hAnsi="Arial" w:cs="Arial"/>
        </w:rPr>
      </w:pPr>
      <w:r>
        <w:rPr>
          <w:rFonts w:ascii="Arial" w:hAnsi="Arial" w:cs="Arial"/>
          <w:noProof/>
          <w:position w:val="-451"/>
        </w:rPr>
        <w:lastRenderedPageBreak/>
        <w:drawing>
          <wp:inline distT="0" distB="0" distL="0" distR="0" wp14:anchorId="154DA7E0" wp14:editId="5F2E02BB">
            <wp:extent cx="3277870" cy="28638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Pr="0038007F" w:rsidRDefault="000B2F26" w:rsidP="000B2F26">
      <w:pPr>
        <w:framePr w:w="2955" w:h="3495" w:wrap="auto" w:vAnchor="text" w:hAnchor="text" w:x="5730" w:y="521"/>
        <w:rPr>
          <w:rFonts w:ascii="Arial" w:hAnsi="Arial" w:cs="Arial"/>
        </w:rPr>
      </w:pPr>
      <w:r>
        <w:rPr>
          <w:rFonts w:ascii="Arial" w:hAnsi="Arial" w:cs="Arial"/>
          <w:noProof/>
          <w:position w:val="-177"/>
        </w:rPr>
        <w:drawing>
          <wp:inline distT="0" distB="0" distL="0" distR="0" wp14:anchorId="032BAF48" wp14:editId="3DF00D7C">
            <wp:extent cx="1682115" cy="221678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Pr="002E1C6B" w:rsidRDefault="000B2F26" w:rsidP="000B2F26">
      <w:pPr>
        <w:rPr>
          <w:sz w:val="28"/>
          <w:szCs w:val="28"/>
          <w:lang w:val="en-US"/>
        </w:rPr>
      </w:pPr>
    </w:p>
    <w:p w:rsidR="000B2F26" w:rsidRPr="002E1C6B" w:rsidRDefault="000B2F26" w:rsidP="000B2F26">
      <w:pPr>
        <w:rPr>
          <w:sz w:val="12"/>
          <w:szCs w:val="12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Pr="00C157BC">
        <w:rPr>
          <w:sz w:val="28"/>
          <w:szCs w:val="28"/>
        </w:rPr>
        <w:t>3.11</w:t>
      </w:r>
      <w:r>
        <w:rPr>
          <w:sz w:val="28"/>
          <w:szCs w:val="28"/>
        </w:rPr>
        <w:t>. График зависимости среднего числа объектов ТО от числа бригад</w:t>
      </w:r>
    </w:p>
    <w:p w:rsidR="000B2F26" w:rsidRPr="00E67621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ind w:left="426" w:right="480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Оптимальное число бригад ТО находится из условия, что коэффициент простоя требования в очереди на ТО должен быть меньше </w:t>
      </w:r>
      <w:proofErr w:type="gramStart"/>
      <w:r>
        <w:rPr>
          <w:sz w:val="28"/>
          <w:szCs w:val="28"/>
        </w:rPr>
        <w:t>0,01</w:t>
      </w:r>
      <w:proofErr w:type="gramEnd"/>
      <w:r>
        <w:rPr>
          <w:sz w:val="28"/>
          <w:szCs w:val="28"/>
        </w:rPr>
        <w:t xml:space="preserve"> то есть в нашем случае число бригад равно:</w:t>
      </w:r>
      <w:r w:rsidRPr="00145152">
        <w:rPr>
          <w:position w:val="-6"/>
          <w:sz w:val="28"/>
          <w:szCs w:val="28"/>
        </w:rPr>
        <w:object w:dxaOrig="639" w:dyaOrig="279">
          <v:shape id="_x0000_i1044" type="#_x0000_t75" style="width:36.3pt;height:16.9pt" o:ole="">
            <v:imagedata r:id="rId62" o:title=""/>
          </v:shape>
          <o:OLEObject Type="Embed" ProgID="Equation.3" ShapeID="_x0000_i1044" DrawAspect="Content" ObjectID="_1611344597" r:id="rId63"/>
        </w:object>
      </w:r>
      <w:r w:rsidRPr="001451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B2F26" w:rsidRDefault="000B2F26" w:rsidP="000B2F2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Коэффициент исправности объектов:</w:t>
      </w:r>
    </w:p>
    <w:p w:rsidR="000B2F26" w:rsidRPr="00784BEA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 w:rsidRPr="00BD1C1E">
        <w:rPr>
          <w:position w:val="-24"/>
          <w:sz w:val="28"/>
          <w:szCs w:val="28"/>
        </w:rPr>
        <w:object w:dxaOrig="1540" w:dyaOrig="660">
          <v:shape id="_x0000_i1045" type="#_x0000_t75" style="width:76.4pt;height:31.95pt" o:ole="">
            <v:imagedata r:id="rId64" o:title=""/>
          </v:shape>
          <o:OLEObject Type="Embed" ProgID="Equation.DSMT4" ShapeID="_x0000_i1045" DrawAspect="Content" ObjectID="_1611344598" r:id="rId65"/>
        </w:object>
      </w:r>
      <w:r>
        <w:rPr>
          <w:sz w:val="28"/>
          <w:szCs w:val="28"/>
        </w:rPr>
        <w:tab/>
        <w:t>(8)</w:t>
      </w:r>
    </w:p>
    <w:p w:rsidR="000B2F26" w:rsidRPr="00B66905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ind w:left="426" w:right="480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расчета по формуле (8) представлены в таблице 7 и в виде графиков рис. </w:t>
      </w:r>
      <w:r w:rsidRPr="002E1C6B">
        <w:rPr>
          <w:sz w:val="28"/>
          <w:szCs w:val="28"/>
        </w:rPr>
        <w:t>3.12</w:t>
      </w:r>
      <w:r>
        <w:rPr>
          <w:sz w:val="28"/>
          <w:szCs w:val="28"/>
        </w:rPr>
        <w:t>.</w:t>
      </w:r>
    </w:p>
    <w:p w:rsidR="000B2F26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 w:rsidRPr="002E1C6B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Таблица 7</w:t>
      </w:r>
    </w:p>
    <w:p w:rsidR="000B2F26" w:rsidRPr="0038007F" w:rsidRDefault="000B2F26" w:rsidP="000B2F26">
      <w:pPr>
        <w:framePr w:w="6705" w:h="3795" w:wrap="auto" w:vAnchor="text" w:hAnchor="text" w:x="81" w:y="213"/>
        <w:ind w:firstLine="426"/>
        <w:rPr>
          <w:rFonts w:ascii="Arial" w:hAnsi="Arial" w:cs="Arial"/>
        </w:rPr>
      </w:pPr>
      <w:r>
        <w:rPr>
          <w:rFonts w:ascii="Arial" w:hAnsi="Arial" w:cs="Arial"/>
          <w:noProof/>
          <w:position w:val="-379"/>
        </w:rPr>
        <w:drawing>
          <wp:inline distT="0" distB="0" distL="0" distR="0" wp14:anchorId="3D422DF5" wp14:editId="2EE9EDAA">
            <wp:extent cx="4028536" cy="240677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33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Pr="0038007F" w:rsidRDefault="000B2F26" w:rsidP="000B2F26">
      <w:pPr>
        <w:framePr w:w="2445" w:h="4125" w:wrap="auto" w:vAnchor="text" w:hAnchor="text" w:x="6886" w:y="77"/>
        <w:ind w:firstLine="426"/>
        <w:rPr>
          <w:rFonts w:ascii="Arial" w:hAnsi="Arial" w:cs="Arial"/>
        </w:rPr>
      </w:pPr>
      <w:r>
        <w:rPr>
          <w:rFonts w:ascii="Arial" w:hAnsi="Arial" w:cs="Arial"/>
          <w:noProof/>
          <w:position w:val="-208"/>
        </w:rPr>
        <w:drawing>
          <wp:inline distT="0" distB="0" distL="0" distR="0" wp14:anchorId="5F4F6E8B" wp14:editId="0550B7E5">
            <wp:extent cx="1362710" cy="2398395"/>
            <wp:effectExtent l="0" t="0" r="0" b="190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Default="000B2F26" w:rsidP="000B2F26">
      <w:pPr>
        <w:jc w:val="both"/>
        <w:rPr>
          <w:sz w:val="28"/>
          <w:szCs w:val="28"/>
          <w:lang w:val="en-US"/>
        </w:rPr>
      </w:pPr>
    </w:p>
    <w:p w:rsidR="000B2F26" w:rsidRDefault="000B2F26" w:rsidP="000B2F26">
      <w:pPr>
        <w:ind w:right="480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Pr="00C157BC">
        <w:rPr>
          <w:sz w:val="28"/>
          <w:szCs w:val="28"/>
        </w:rPr>
        <w:t>3.12</w:t>
      </w:r>
      <w:r>
        <w:rPr>
          <w:sz w:val="28"/>
          <w:szCs w:val="28"/>
        </w:rPr>
        <w:t>. График зависимости коэффициента исправности объекта в очереди от числа бригад</w:t>
      </w:r>
    </w:p>
    <w:p w:rsidR="000B2F26" w:rsidRPr="005D43F3" w:rsidRDefault="000B2F26" w:rsidP="000B2F26">
      <w:pPr>
        <w:jc w:val="center"/>
        <w:rPr>
          <w:sz w:val="12"/>
          <w:szCs w:val="12"/>
        </w:rPr>
      </w:pPr>
    </w:p>
    <w:p w:rsidR="000B2F26" w:rsidRPr="002E1C6B" w:rsidRDefault="000B2F26" w:rsidP="000B2F26">
      <w:pPr>
        <w:ind w:firstLine="720"/>
        <w:rPr>
          <w:sz w:val="28"/>
          <w:szCs w:val="28"/>
        </w:rPr>
      </w:pPr>
    </w:p>
    <w:p w:rsidR="000B2F26" w:rsidRPr="00215BCD" w:rsidRDefault="000B2F26" w:rsidP="000B2F26">
      <w:pPr>
        <w:rPr>
          <w:sz w:val="28"/>
          <w:szCs w:val="28"/>
        </w:rPr>
      </w:pPr>
    </w:p>
    <w:p w:rsidR="000B2F26" w:rsidRDefault="000B2F26" w:rsidP="000B2F26">
      <w:pPr>
        <w:ind w:firstLine="720"/>
        <w:rPr>
          <w:sz w:val="28"/>
          <w:szCs w:val="28"/>
        </w:rPr>
      </w:pPr>
    </w:p>
    <w:p w:rsidR="000B2F26" w:rsidRPr="002E1C6B" w:rsidRDefault="000B2F26" w:rsidP="000B2F26">
      <w:pPr>
        <w:ind w:firstLine="720"/>
        <w:rPr>
          <w:sz w:val="28"/>
          <w:szCs w:val="28"/>
        </w:rPr>
      </w:pPr>
    </w:p>
    <w:p w:rsidR="000B2F26" w:rsidRDefault="000B2F26" w:rsidP="000B2F2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Коэффициент простоя групп на ТО:</w:t>
      </w:r>
    </w:p>
    <w:p w:rsidR="000B2F26" w:rsidRPr="00784BEA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 w:rsidRPr="00BD1C1E">
        <w:rPr>
          <w:position w:val="-24"/>
          <w:sz w:val="28"/>
          <w:szCs w:val="28"/>
        </w:rPr>
        <w:object w:dxaOrig="1460" w:dyaOrig="660">
          <v:shape id="_x0000_i1046" type="#_x0000_t75" style="width:73.25pt;height:31.95pt" o:ole="">
            <v:imagedata r:id="rId68" o:title=""/>
          </v:shape>
          <o:OLEObject Type="Embed" ProgID="Equation.DSMT4" ShapeID="_x0000_i1046" DrawAspect="Content" ObjectID="_1611344599" r:id="rId69"/>
        </w:object>
      </w:r>
      <w:r>
        <w:rPr>
          <w:sz w:val="28"/>
          <w:szCs w:val="28"/>
        </w:rPr>
        <w:tab/>
        <w:t>(9)</w:t>
      </w:r>
    </w:p>
    <w:p w:rsidR="000B2F26" w:rsidRPr="00B66905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ind w:left="426" w:right="480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расчета по формуле (9) представлены в таблице 8 и в виде графиков рис. </w:t>
      </w:r>
      <w:r w:rsidRPr="002E1C6B">
        <w:rPr>
          <w:sz w:val="28"/>
          <w:szCs w:val="28"/>
        </w:rPr>
        <w:t>3.13</w:t>
      </w:r>
      <w:r>
        <w:rPr>
          <w:sz w:val="28"/>
          <w:szCs w:val="28"/>
        </w:rPr>
        <w:t>.</w:t>
      </w:r>
    </w:p>
    <w:p w:rsidR="000B2F26" w:rsidRPr="00C1208F" w:rsidRDefault="000B2F26" w:rsidP="000B2F26">
      <w:pPr>
        <w:ind w:right="905"/>
        <w:jc w:val="right"/>
        <w:rPr>
          <w:rFonts w:ascii="Arial" w:hAnsi="Arial"/>
        </w:rPr>
      </w:pPr>
      <w:r>
        <w:rPr>
          <w:sz w:val="28"/>
          <w:szCs w:val="28"/>
        </w:rPr>
        <w:t>Таблица 8</w:t>
      </w:r>
    </w:p>
    <w:p w:rsidR="000B2F26" w:rsidRPr="00205606" w:rsidRDefault="000B2F26" w:rsidP="000B2F26">
      <w:pPr>
        <w:framePr w:w="2820" w:h="3495" w:wrap="auto" w:vAnchor="text" w:hAnchor="page" w:x="7651" w:y="301"/>
        <w:rPr>
          <w:rFonts w:ascii="Arial" w:hAnsi="Arial" w:cs="Arial"/>
        </w:rPr>
      </w:pPr>
      <w:r>
        <w:rPr>
          <w:rFonts w:ascii="Arial" w:hAnsi="Arial" w:cs="Arial"/>
          <w:noProof/>
          <w:position w:val="-177"/>
        </w:rPr>
        <w:drawing>
          <wp:inline distT="0" distB="0" distL="0" distR="0" wp14:anchorId="04AB872A" wp14:editId="436D07DC">
            <wp:extent cx="1604645" cy="2837815"/>
            <wp:effectExtent l="0" t="0" r="0" b="63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Pr="002E1C6B" w:rsidRDefault="000B2F26" w:rsidP="000B2F26">
      <w:pPr>
        <w:rPr>
          <w:sz w:val="28"/>
          <w:szCs w:val="28"/>
          <w:lang w:val="en-US"/>
        </w:rPr>
      </w:pPr>
    </w:p>
    <w:p w:rsidR="000B2F26" w:rsidRPr="00205606" w:rsidRDefault="000B2F26" w:rsidP="000B2F26">
      <w:pPr>
        <w:framePr w:w="5010" w:h="4755" w:wrap="auto" w:vAnchor="text" w:hAnchor="text" w:x="81" w:y="77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475"/>
        </w:rPr>
        <w:drawing>
          <wp:inline distT="0" distB="0" distL="0" distR="0" wp14:anchorId="48D36634" wp14:editId="7104A637">
            <wp:extent cx="2855344" cy="3019246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13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Default="000B2F26" w:rsidP="000B2F26">
      <w:pPr>
        <w:jc w:val="center"/>
        <w:rPr>
          <w:sz w:val="28"/>
          <w:szCs w:val="28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Pr="00E04C95" w:rsidRDefault="000B2F26" w:rsidP="000B2F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Pr="002E1C6B">
        <w:rPr>
          <w:sz w:val="28"/>
          <w:szCs w:val="28"/>
        </w:rPr>
        <w:t>3.13</w:t>
      </w:r>
      <w:r w:rsidRPr="00E04C95">
        <w:rPr>
          <w:sz w:val="28"/>
          <w:szCs w:val="28"/>
        </w:rPr>
        <w:t xml:space="preserve"> График зависимости коэффициента простоя групп на ТО от числа бригад</w:t>
      </w:r>
    </w:p>
    <w:p w:rsidR="000B2F26" w:rsidRDefault="000B2F26" w:rsidP="000B2F26">
      <w:pPr>
        <w:rPr>
          <w:sz w:val="28"/>
          <w:szCs w:val="28"/>
        </w:rPr>
      </w:pPr>
    </w:p>
    <w:p w:rsidR="000B2F26" w:rsidRDefault="000B2F26" w:rsidP="000B2F2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Вероятность занятости всех групп ТО:</w:t>
      </w:r>
    </w:p>
    <w:p w:rsidR="000B2F26" w:rsidRPr="00784BEA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 w:rsidRPr="005D43F3">
        <w:rPr>
          <w:position w:val="-28"/>
          <w:sz w:val="28"/>
          <w:szCs w:val="28"/>
        </w:rPr>
        <w:object w:dxaOrig="1219" w:dyaOrig="680">
          <v:shape id="_x0000_i1047" type="#_x0000_t75" style="width:62.6pt;height:34.45pt" o:ole="">
            <v:imagedata r:id="rId72" o:title=""/>
          </v:shape>
          <o:OLEObject Type="Embed" ProgID="Equation.DSMT4" ShapeID="_x0000_i1047" DrawAspect="Content" ObjectID="_1611344600" r:id="rId73"/>
        </w:object>
      </w:r>
      <w:r>
        <w:rPr>
          <w:sz w:val="28"/>
          <w:szCs w:val="28"/>
        </w:rPr>
        <w:tab/>
        <w:t>(10)</w:t>
      </w:r>
    </w:p>
    <w:p w:rsidR="000B2F26" w:rsidRPr="00B66905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ind w:left="426" w:right="338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расчета по формуле (10) представлены в таблице 9 и в виде графиков рис. </w:t>
      </w:r>
      <w:r w:rsidRPr="002E1C6B">
        <w:rPr>
          <w:sz w:val="28"/>
          <w:szCs w:val="28"/>
        </w:rPr>
        <w:t>3.14</w:t>
      </w:r>
      <w:r>
        <w:rPr>
          <w:sz w:val="28"/>
          <w:szCs w:val="28"/>
        </w:rPr>
        <w:t>.</w:t>
      </w:r>
    </w:p>
    <w:p w:rsidR="000B2F26" w:rsidRPr="00B92132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ind w:right="764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0B2F26" w:rsidRPr="00EF560A" w:rsidRDefault="000B2F26" w:rsidP="000B2F26">
      <w:pPr>
        <w:framePr w:w="6105" w:h="4395" w:wrap="auto" w:vAnchor="text" w:hAnchor="text" w:x="81" w:y="138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position w:val="-439"/>
        </w:rPr>
        <w:lastRenderedPageBreak/>
        <w:drawing>
          <wp:inline distT="0" distB="0" distL="0" distR="0" wp14:anchorId="5A697734" wp14:editId="1B0EDD09">
            <wp:extent cx="3683225" cy="295886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295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Pr="00EF560A" w:rsidRDefault="000B2F26" w:rsidP="000B2F26">
      <w:pPr>
        <w:framePr w:w="1635" w:h="4725" w:wrap="auto" w:vAnchor="text" w:hAnchor="text" w:x="7014" w:y="77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position w:val="-454"/>
        </w:rPr>
        <w:drawing>
          <wp:inline distT="0" distB="0" distL="0" distR="0" wp14:anchorId="24425F43" wp14:editId="214D61A3">
            <wp:extent cx="1233577" cy="30019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696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Default="000B2F26" w:rsidP="000B2F26">
      <w:pPr>
        <w:jc w:val="right"/>
        <w:rPr>
          <w:sz w:val="28"/>
          <w:szCs w:val="28"/>
        </w:rPr>
      </w:pPr>
    </w:p>
    <w:p w:rsidR="000B2F26" w:rsidRDefault="000B2F26" w:rsidP="000B2F26">
      <w:pPr>
        <w:jc w:val="center"/>
        <w:rPr>
          <w:sz w:val="28"/>
          <w:szCs w:val="28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ind w:right="480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Pr="00C157BC">
        <w:rPr>
          <w:sz w:val="28"/>
          <w:szCs w:val="28"/>
        </w:rPr>
        <w:t>3.14</w:t>
      </w:r>
      <w:r>
        <w:rPr>
          <w:sz w:val="28"/>
          <w:szCs w:val="28"/>
        </w:rPr>
        <w:t>. График зависимости вероятности занятости  всех групп на ТО от числа бригад</w:t>
      </w:r>
    </w:p>
    <w:p w:rsidR="000B2F26" w:rsidRPr="00E67621" w:rsidRDefault="000B2F26" w:rsidP="000B2F26">
      <w:pPr>
        <w:rPr>
          <w:sz w:val="12"/>
          <w:szCs w:val="12"/>
        </w:rPr>
      </w:pPr>
    </w:p>
    <w:p w:rsidR="000B2F26" w:rsidRPr="002E1C6B" w:rsidRDefault="000B2F26" w:rsidP="000B2F26">
      <w:pPr>
        <w:ind w:firstLine="720"/>
        <w:jc w:val="both"/>
        <w:rPr>
          <w:sz w:val="28"/>
          <w:szCs w:val="28"/>
        </w:rPr>
      </w:pPr>
    </w:p>
    <w:p w:rsidR="000B2F26" w:rsidRPr="002E1C6B" w:rsidRDefault="000B2F26" w:rsidP="000B2F26">
      <w:pPr>
        <w:ind w:firstLine="720"/>
        <w:jc w:val="both"/>
        <w:rPr>
          <w:sz w:val="28"/>
          <w:szCs w:val="28"/>
        </w:rPr>
      </w:pPr>
    </w:p>
    <w:p w:rsidR="000B2F26" w:rsidRDefault="000B2F26" w:rsidP="000B2F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Вероятность того, что за время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закончится обслуживание ровно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объектов:</w:t>
      </w:r>
    </w:p>
    <w:p w:rsidR="000B2F26" w:rsidRPr="00A80A70" w:rsidRDefault="000B2F26" w:rsidP="000B2F26">
      <w:pPr>
        <w:rPr>
          <w:sz w:val="12"/>
          <w:szCs w:val="12"/>
        </w:rPr>
      </w:pPr>
    </w:p>
    <w:p w:rsidR="000B2F26" w:rsidRPr="00205606" w:rsidRDefault="000B2F26" w:rsidP="000B2F26">
      <w:pPr>
        <w:framePr w:w="2426" w:h="255" w:wrap="auto" w:vAnchor="text" w:hAnchor="page" w:x="7666" w:y="31"/>
        <w:rPr>
          <w:rFonts w:ascii="Arial" w:hAnsi="Arial" w:cs="Arial"/>
        </w:rPr>
      </w:pPr>
      <w:r>
        <w:rPr>
          <w:rFonts w:ascii="Arial" w:hAnsi="Arial" w:cs="Arial"/>
          <w:noProof/>
          <w:position w:val="-7"/>
        </w:rPr>
        <w:drawing>
          <wp:inline distT="0" distB="0" distL="0" distR="0" wp14:anchorId="30A76AF4" wp14:editId="21BEEA16">
            <wp:extent cx="577850" cy="20701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Pr="002E1C6B" w:rsidRDefault="000B2F26" w:rsidP="000B2F2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Оптимальное число бригад</w:t>
      </w:r>
      <w:proofErr w:type="gramStart"/>
      <w:r>
        <w:rPr>
          <w:sz w:val="28"/>
          <w:szCs w:val="28"/>
        </w:rPr>
        <w:t>:</w:t>
      </w:r>
      <w:r w:rsidRPr="008540CE">
        <w:rPr>
          <w:position w:val="-6"/>
          <w:sz w:val="28"/>
          <w:szCs w:val="28"/>
        </w:rPr>
        <w:object w:dxaOrig="620" w:dyaOrig="279">
          <v:shape id="_x0000_i1048" type="#_x0000_t75" style="width:39.45pt;height:16.9pt" o:ole="">
            <v:imagedata r:id="rId77" o:title=""/>
          </v:shape>
          <o:OLEObject Type="Embed" ProgID="Equation.3" ShapeID="_x0000_i1048" DrawAspect="Content" ObjectID="_1611344601" r:id="rId78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 w:rsidRPr="00017B1A">
        <w:rPr>
          <w:position w:val="-6"/>
          <w:sz w:val="28"/>
          <w:szCs w:val="28"/>
        </w:rPr>
        <w:object w:dxaOrig="920" w:dyaOrig="279">
          <v:shape id="_x0000_i1049" type="#_x0000_t75" style="width:45.1pt;height:16.9pt" o:ole="">
            <v:imagedata r:id="rId79" o:title=""/>
          </v:shape>
          <o:OLEObject Type="Embed" ProgID="Equation.3" ShapeID="_x0000_i1049" DrawAspect="Content" ObjectID="_1611344602" r:id="rId80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proofErr w:type="gramEnd"/>
    </w:p>
    <w:p w:rsidR="000B2F26" w:rsidRPr="002E1C6B" w:rsidRDefault="000B2F26" w:rsidP="000B2F26">
      <w:pPr>
        <w:ind w:firstLine="720"/>
        <w:rPr>
          <w:sz w:val="28"/>
          <w:szCs w:val="28"/>
        </w:rPr>
      </w:pPr>
    </w:p>
    <w:p w:rsidR="000B2F26" w:rsidRPr="00784BEA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ind w:right="764"/>
        <w:jc w:val="right"/>
        <w:rPr>
          <w:sz w:val="28"/>
          <w:szCs w:val="28"/>
        </w:rPr>
      </w:pPr>
      <w:r w:rsidRPr="00A80A70">
        <w:rPr>
          <w:position w:val="-24"/>
          <w:sz w:val="28"/>
          <w:szCs w:val="28"/>
        </w:rPr>
        <w:object w:dxaOrig="2260" w:dyaOrig="720">
          <v:shape id="_x0000_i1050" type="#_x0000_t75" style="width:112.7pt;height:36.3pt" o:ole="">
            <v:imagedata r:id="rId81" o:title=""/>
          </v:shape>
          <o:OLEObject Type="Embed" ProgID="Equation.DSMT4" ShapeID="_x0000_i1050" DrawAspect="Content" ObjectID="_1611344603" r:id="rId82"/>
        </w:object>
      </w:r>
      <w:r>
        <w:rPr>
          <w:sz w:val="28"/>
          <w:szCs w:val="28"/>
        </w:rPr>
        <w:tab/>
      </w:r>
      <w:r w:rsidRPr="002E1C6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(11)</w:t>
      </w:r>
    </w:p>
    <w:p w:rsidR="000B2F26" w:rsidRPr="00B66905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ind w:left="426" w:right="480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расчета по формуле (11) представлены в таблице 10 и в виде графиков рис. </w:t>
      </w:r>
      <w:r w:rsidRPr="002E1C6B">
        <w:rPr>
          <w:sz w:val="28"/>
          <w:szCs w:val="28"/>
        </w:rPr>
        <w:t>3.15</w:t>
      </w:r>
      <w:r>
        <w:rPr>
          <w:sz w:val="28"/>
          <w:szCs w:val="28"/>
        </w:rPr>
        <w:t>.</w:t>
      </w:r>
    </w:p>
    <w:p w:rsidR="000B2F26" w:rsidRPr="006E2614" w:rsidRDefault="000B2F26" w:rsidP="000B2F26">
      <w:pPr>
        <w:rPr>
          <w:sz w:val="12"/>
          <w:szCs w:val="12"/>
        </w:rPr>
      </w:pPr>
    </w:p>
    <w:p w:rsidR="000B2F26" w:rsidRPr="002E1C6B" w:rsidRDefault="000B2F26" w:rsidP="000B2F26">
      <w:pPr>
        <w:jc w:val="right"/>
        <w:rPr>
          <w:sz w:val="28"/>
          <w:szCs w:val="28"/>
        </w:rPr>
      </w:pPr>
    </w:p>
    <w:p w:rsidR="000B2F26" w:rsidRDefault="000B2F26" w:rsidP="000B2F26">
      <w:pPr>
        <w:ind w:right="1756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0B2F26" w:rsidRPr="00EF560A" w:rsidRDefault="000B2F26" w:rsidP="000B2F26">
      <w:pPr>
        <w:framePr w:w="7545" w:h="3810" w:wrap="auto" w:vAnchor="text" w:hAnchor="text" w:x="81" w:y="1"/>
        <w:autoSpaceDE w:val="0"/>
        <w:autoSpaceDN w:val="0"/>
        <w:adjustRightInd w:val="0"/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position w:val="-192"/>
        </w:rPr>
        <w:lastRenderedPageBreak/>
        <w:drawing>
          <wp:inline distT="0" distB="0" distL="0" distR="0" wp14:anchorId="3427007F" wp14:editId="574ACBF2">
            <wp:extent cx="4114800" cy="2406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794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noProof/>
          <w:position w:val="-360"/>
        </w:rPr>
        <w:drawing>
          <wp:inline distT="0" distB="0" distL="0" distR="0" wp14:anchorId="6B7EEB83" wp14:editId="7F1DF04E">
            <wp:extent cx="4761781" cy="3053658"/>
            <wp:effectExtent l="0" t="0" r="127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7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Default="000B2F26" w:rsidP="000B2F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Pr="00C157BC">
        <w:rPr>
          <w:sz w:val="28"/>
          <w:szCs w:val="28"/>
        </w:rPr>
        <w:t>3.15</w:t>
      </w:r>
      <w:r>
        <w:rPr>
          <w:sz w:val="28"/>
          <w:szCs w:val="28"/>
        </w:rPr>
        <w:t>. Семейство графиков зависимости вероятности обслуживания</w:t>
      </w:r>
    </w:p>
    <w:p w:rsidR="000B2F26" w:rsidRPr="00471B8D" w:rsidRDefault="000B2F26" w:rsidP="000B2F2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 w:rsidRPr="00471B8D">
        <w:rPr>
          <w:sz w:val="28"/>
          <w:szCs w:val="28"/>
        </w:rPr>
        <w:t>объектов</w:t>
      </w:r>
      <w:proofErr w:type="gramEnd"/>
      <w:r w:rsidRPr="00471B8D">
        <w:rPr>
          <w:sz w:val="28"/>
          <w:szCs w:val="28"/>
        </w:rPr>
        <w:t xml:space="preserve"> от числа бригад</w:t>
      </w:r>
    </w:p>
    <w:p w:rsidR="000B2F26" w:rsidRDefault="000B2F26" w:rsidP="000B2F26">
      <w:pPr>
        <w:rPr>
          <w:sz w:val="28"/>
          <w:szCs w:val="28"/>
        </w:rPr>
      </w:pPr>
    </w:p>
    <w:p w:rsidR="000B2F26" w:rsidRDefault="000B2F26" w:rsidP="000B2F26">
      <w:pPr>
        <w:jc w:val="center"/>
        <w:rPr>
          <w:sz w:val="28"/>
          <w:szCs w:val="28"/>
        </w:rPr>
      </w:pPr>
    </w:p>
    <w:p w:rsidR="000B2F26" w:rsidRPr="00471B8D" w:rsidRDefault="000B2F26" w:rsidP="000B2F26">
      <w:pPr>
        <w:rPr>
          <w:sz w:val="28"/>
          <w:szCs w:val="28"/>
        </w:rPr>
      </w:pPr>
    </w:p>
    <w:p w:rsidR="000B2F26" w:rsidRPr="00C157BC" w:rsidRDefault="000B2F26" w:rsidP="000B2F2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Вероятность того, что время ожидания в очереди меньше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:</w:t>
      </w:r>
    </w:p>
    <w:p w:rsidR="000B2F26" w:rsidRPr="00C157BC" w:rsidRDefault="000B2F26" w:rsidP="000B2F26">
      <w:pPr>
        <w:ind w:firstLine="720"/>
        <w:rPr>
          <w:sz w:val="28"/>
          <w:szCs w:val="28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  <w:r w:rsidRPr="00D25E86">
        <w:rPr>
          <w:position w:val="-28"/>
          <w:sz w:val="28"/>
          <w:szCs w:val="28"/>
        </w:rPr>
        <w:object w:dxaOrig="2480" w:dyaOrig="680">
          <v:shape id="_x0000_i1051" type="#_x0000_t75" style="width:123.35pt;height:34.45pt" o:ole="">
            <v:imagedata r:id="rId85" o:title=""/>
          </v:shape>
          <o:OLEObject Type="Embed" ProgID="Equation.DSMT4" ShapeID="_x0000_i1051" DrawAspect="Content" ObjectID="_1611344604" r:id="rId86"/>
        </w:object>
      </w:r>
    </w:p>
    <w:p w:rsidR="000B2F26" w:rsidRDefault="000B2F26" w:rsidP="000B2F26">
      <w:pPr>
        <w:jc w:val="center"/>
        <w:rPr>
          <w:sz w:val="28"/>
          <w:szCs w:val="28"/>
        </w:rPr>
      </w:pPr>
      <w:r>
        <w:rPr>
          <w:sz w:val="28"/>
          <w:szCs w:val="28"/>
        </w:rPr>
        <w:t>(12)</w:t>
      </w:r>
    </w:p>
    <w:p w:rsidR="000B2F26" w:rsidRPr="00B66905" w:rsidRDefault="000B2F26" w:rsidP="000B2F26">
      <w:pPr>
        <w:jc w:val="center"/>
        <w:rPr>
          <w:sz w:val="12"/>
          <w:szCs w:val="12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расчета по формуле (12) представлены  в виде графиков рис. </w:t>
      </w:r>
      <w:r w:rsidRPr="002E1C6B">
        <w:rPr>
          <w:sz w:val="28"/>
          <w:szCs w:val="28"/>
        </w:rPr>
        <w:t>3.16</w:t>
      </w:r>
      <w:r>
        <w:rPr>
          <w:sz w:val="28"/>
          <w:szCs w:val="28"/>
        </w:rPr>
        <w:t>.</w:t>
      </w:r>
    </w:p>
    <w:p w:rsidR="000B2F26" w:rsidRDefault="000B2F26" w:rsidP="000B2F26">
      <w:pPr>
        <w:jc w:val="center"/>
        <w:rPr>
          <w:sz w:val="28"/>
          <w:szCs w:val="28"/>
        </w:rPr>
      </w:pPr>
    </w:p>
    <w:p w:rsidR="000B2F26" w:rsidRPr="00205606" w:rsidRDefault="000B2F26" w:rsidP="000B2F26">
      <w:pPr>
        <w:framePr w:w="8175" w:h="4755" w:wrap="auto" w:vAnchor="text" w:hAnchor="text" w:x="81" w:y="1"/>
        <w:ind w:firstLine="284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475"/>
        </w:rPr>
        <w:lastRenderedPageBreak/>
        <w:drawing>
          <wp:inline distT="0" distB="0" distL="0" distR="0" wp14:anchorId="3A98D9F2" wp14:editId="14EDEB43">
            <wp:extent cx="5003165" cy="30194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Default="000B2F26" w:rsidP="000B2F26">
      <w:pPr>
        <w:jc w:val="center"/>
        <w:rPr>
          <w:sz w:val="28"/>
          <w:szCs w:val="28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ind w:right="480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Pr="00C157BC">
        <w:rPr>
          <w:sz w:val="28"/>
          <w:szCs w:val="28"/>
        </w:rPr>
        <w:t>3.16</w:t>
      </w:r>
      <w:r>
        <w:rPr>
          <w:sz w:val="28"/>
          <w:szCs w:val="28"/>
        </w:rPr>
        <w:t xml:space="preserve">. Семейство графиков зависимости вероятности того, что время ожидания в очереди меньше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от времени.</w:t>
      </w:r>
    </w:p>
    <w:p w:rsidR="000B2F26" w:rsidRPr="000B2F26" w:rsidRDefault="000B2F26" w:rsidP="000B2F26">
      <w:pPr>
        <w:rPr>
          <w:sz w:val="12"/>
          <w:szCs w:val="12"/>
        </w:rPr>
      </w:pPr>
    </w:p>
    <w:p w:rsidR="000B2F26" w:rsidRPr="000B2F26" w:rsidRDefault="000B2F26" w:rsidP="000B2F26">
      <w:pPr>
        <w:rPr>
          <w:sz w:val="12"/>
          <w:szCs w:val="12"/>
        </w:rPr>
      </w:pPr>
    </w:p>
    <w:p w:rsidR="000B2F26" w:rsidRPr="000B2F26" w:rsidRDefault="000B2F26" w:rsidP="000B2F26">
      <w:pPr>
        <w:rPr>
          <w:sz w:val="12"/>
          <w:szCs w:val="12"/>
        </w:rPr>
      </w:pPr>
    </w:p>
    <w:p w:rsidR="000B2F26" w:rsidRPr="000B2F26" w:rsidRDefault="000B2F26" w:rsidP="000B2F26">
      <w:pPr>
        <w:rPr>
          <w:sz w:val="12"/>
          <w:szCs w:val="12"/>
        </w:rPr>
      </w:pPr>
    </w:p>
    <w:p w:rsidR="000B2F26" w:rsidRPr="000B2F26" w:rsidRDefault="000B2F26" w:rsidP="000B2F26">
      <w:pPr>
        <w:rPr>
          <w:sz w:val="12"/>
          <w:szCs w:val="12"/>
        </w:rPr>
      </w:pPr>
    </w:p>
    <w:p w:rsidR="000B2F26" w:rsidRPr="000B2F26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Среднее время ожидания в очереди:</w:t>
      </w:r>
    </w:p>
    <w:p w:rsidR="000B2F26" w:rsidRPr="00784BEA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 w:rsidRPr="005D43F3">
        <w:rPr>
          <w:position w:val="-28"/>
          <w:sz w:val="28"/>
          <w:szCs w:val="28"/>
        </w:rPr>
        <w:object w:dxaOrig="1680" w:dyaOrig="700">
          <v:shape id="_x0000_i1052" type="#_x0000_t75" style="width:83.9pt;height:35.7pt" o:ole="">
            <v:imagedata r:id="rId88" o:title=""/>
          </v:shape>
          <o:OLEObject Type="Embed" ProgID="Equation.DSMT4" ShapeID="_x0000_i1052" DrawAspect="Content" ObjectID="_1611344605" r:id="rId89"/>
        </w:object>
      </w:r>
      <w:r>
        <w:rPr>
          <w:sz w:val="28"/>
          <w:szCs w:val="28"/>
        </w:rPr>
        <w:tab/>
        <w:t>(13)</w:t>
      </w:r>
    </w:p>
    <w:p w:rsidR="000B2F26" w:rsidRPr="00B66905" w:rsidRDefault="000B2F26" w:rsidP="000B2F26">
      <w:pPr>
        <w:rPr>
          <w:sz w:val="12"/>
          <w:szCs w:val="12"/>
        </w:rPr>
      </w:pPr>
    </w:p>
    <w:p w:rsidR="000B2F26" w:rsidRDefault="000B2F26" w:rsidP="000B2F26">
      <w:pPr>
        <w:ind w:left="426" w:right="480" w:firstLine="294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расчета по формуле (13) представлены в таблице 1</w:t>
      </w:r>
      <w:r w:rsidRPr="00787EC3">
        <w:rPr>
          <w:sz w:val="28"/>
          <w:szCs w:val="28"/>
        </w:rPr>
        <w:t>1</w:t>
      </w:r>
      <w:r>
        <w:rPr>
          <w:sz w:val="28"/>
          <w:szCs w:val="28"/>
        </w:rPr>
        <w:t xml:space="preserve"> и в виде графика рис. </w:t>
      </w:r>
      <w:r w:rsidRPr="002E1C6B">
        <w:rPr>
          <w:sz w:val="28"/>
          <w:szCs w:val="28"/>
        </w:rPr>
        <w:t>3.17</w:t>
      </w:r>
      <w:r>
        <w:rPr>
          <w:sz w:val="28"/>
          <w:szCs w:val="28"/>
        </w:rPr>
        <w:t>.</w:t>
      </w:r>
    </w:p>
    <w:p w:rsidR="000B2F26" w:rsidRPr="006E2614" w:rsidRDefault="000B2F26" w:rsidP="000B2F26">
      <w:pPr>
        <w:rPr>
          <w:sz w:val="28"/>
          <w:szCs w:val="28"/>
        </w:rPr>
      </w:pPr>
    </w:p>
    <w:p w:rsidR="000B2F26" w:rsidRDefault="000B2F26" w:rsidP="000B2F26">
      <w:pPr>
        <w:ind w:right="622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Таблица 1</w:t>
      </w:r>
      <w:r>
        <w:rPr>
          <w:sz w:val="28"/>
          <w:szCs w:val="28"/>
          <w:lang w:val="en-US"/>
        </w:rPr>
        <w:t>1</w:t>
      </w:r>
    </w:p>
    <w:p w:rsidR="000B2F26" w:rsidRPr="00EF560A" w:rsidRDefault="000B2F26" w:rsidP="000B2F26">
      <w:pPr>
        <w:framePr w:w="5580" w:h="4035" w:wrap="auto" w:vAnchor="text" w:hAnchor="text" w:x="81" w:y="77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position w:val="-403"/>
        </w:rPr>
        <w:lastRenderedPageBreak/>
        <w:drawing>
          <wp:inline distT="0" distB="0" distL="0" distR="0" wp14:anchorId="066734B9" wp14:editId="405E4658">
            <wp:extent cx="3355675" cy="2682816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68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Pr="00EF560A" w:rsidRDefault="000B2F26" w:rsidP="000B2F26">
      <w:pPr>
        <w:framePr w:w="2970" w:h="4125" w:wrap="auto" w:vAnchor="text" w:hAnchor="text" w:x="5987" w:y="322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position w:val="-208"/>
        </w:rPr>
        <w:drawing>
          <wp:inline distT="0" distB="0" distL="0" distR="0" wp14:anchorId="7BBD6D17" wp14:editId="2D0F045E">
            <wp:extent cx="1984075" cy="252754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66" cy="252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26" w:rsidRDefault="000B2F26" w:rsidP="000B2F26">
      <w:pPr>
        <w:rPr>
          <w:sz w:val="28"/>
          <w:szCs w:val="28"/>
        </w:rPr>
      </w:pPr>
    </w:p>
    <w:p w:rsidR="000B2F26" w:rsidRDefault="000B2F26" w:rsidP="000B2F26">
      <w:pPr>
        <w:jc w:val="right"/>
        <w:rPr>
          <w:sz w:val="28"/>
          <w:szCs w:val="28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  <w:lang w:val="en-US"/>
        </w:rPr>
      </w:pPr>
    </w:p>
    <w:p w:rsidR="000B2F26" w:rsidRDefault="000B2F26" w:rsidP="000B2F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Pr="00C157BC">
        <w:rPr>
          <w:sz w:val="28"/>
          <w:szCs w:val="28"/>
        </w:rPr>
        <w:t>3.17</w:t>
      </w:r>
      <w:r>
        <w:rPr>
          <w:sz w:val="28"/>
          <w:szCs w:val="28"/>
        </w:rPr>
        <w:t xml:space="preserve">. График зависимости среднего времени ожидания в очереди </w:t>
      </w:r>
    </w:p>
    <w:p w:rsidR="000B2F26" w:rsidRPr="00C157BC" w:rsidRDefault="000B2F26" w:rsidP="000B2F2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числа бригад</w:t>
      </w:r>
    </w:p>
    <w:p w:rsidR="000B2F26" w:rsidRPr="00C157BC" w:rsidRDefault="000B2F26" w:rsidP="000B2F26">
      <w:pPr>
        <w:jc w:val="center"/>
        <w:rPr>
          <w:sz w:val="28"/>
          <w:szCs w:val="28"/>
        </w:rPr>
      </w:pPr>
    </w:p>
    <w:p w:rsidR="000B2F26" w:rsidRPr="00C157BC" w:rsidRDefault="000B2F26" w:rsidP="000B2F26">
      <w:pPr>
        <w:jc w:val="center"/>
        <w:rPr>
          <w:sz w:val="28"/>
          <w:szCs w:val="28"/>
        </w:rPr>
      </w:pPr>
    </w:p>
    <w:p w:rsidR="000B2F26" w:rsidRDefault="000B2F26" w:rsidP="000B2F26">
      <w:pPr>
        <w:tabs>
          <w:tab w:val="left" w:pos="10206"/>
        </w:tabs>
        <w:spacing w:line="360" w:lineRule="auto"/>
        <w:ind w:left="284" w:right="338" w:firstLine="567"/>
        <w:jc w:val="both"/>
        <w:rPr>
          <w:b/>
          <w:sz w:val="28"/>
          <w:szCs w:val="28"/>
          <w:lang w:val="en-US"/>
        </w:rPr>
      </w:pPr>
    </w:p>
    <w:p w:rsidR="000B2F26" w:rsidRDefault="000B2F26" w:rsidP="000B2F26">
      <w:pPr>
        <w:tabs>
          <w:tab w:val="left" w:pos="10206"/>
        </w:tabs>
        <w:spacing w:line="360" w:lineRule="auto"/>
        <w:ind w:left="284" w:right="338" w:firstLine="567"/>
        <w:jc w:val="both"/>
        <w:rPr>
          <w:b/>
          <w:sz w:val="28"/>
          <w:szCs w:val="28"/>
          <w:lang w:val="en-US"/>
        </w:rPr>
      </w:pPr>
    </w:p>
    <w:p w:rsidR="000B2F26" w:rsidRDefault="000B2F26" w:rsidP="000B2F26">
      <w:pPr>
        <w:tabs>
          <w:tab w:val="left" w:pos="10206"/>
        </w:tabs>
        <w:spacing w:line="360" w:lineRule="auto"/>
        <w:ind w:left="284" w:right="338" w:firstLine="567"/>
        <w:jc w:val="both"/>
        <w:rPr>
          <w:b/>
          <w:sz w:val="28"/>
          <w:szCs w:val="28"/>
          <w:lang w:val="en-US"/>
        </w:rPr>
      </w:pPr>
    </w:p>
    <w:p w:rsidR="000B2F26" w:rsidRDefault="000B2F26" w:rsidP="000B2F26">
      <w:pPr>
        <w:tabs>
          <w:tab w:val="left" w:pos="10206"/>
        </w:tabs>
        <w:spacing w:line="360" w:lineRule="auto"/>
        <w:ind w:left="284" w:right="338" w:firstLine="567"/>
        <w:jc w:val="both"/>
        <w:rPr>
          <w:b/>
          <w:sz w:val="28"/>
          <w:szCs w:val="28"/>
          <w:lang w:val="en-US"/>
        </w:rPr>
      </w:pPr>
    </w:p>
    <w:p w:rsidR="000B2F26" w:rsidRDefault="000B2F26" w:rsidP="000B2F26">
      <w:pPr>
        <w:tabs>
          <w:tab w:val="left" w:pos="10206"/>
        </w:tabs>
        <w:spacing w:line="360" w:lineRule="auto"/>
        <w:ind w:left="284" w:right="338" w:firstLine="567"/>
        <w:jc w:val="both"/>
        <w:rPr>
          <w:b/>
          <w:sz w:val="28"/>
          <w:szCs w:val="28"/>
          <w:lang w:val="en-US"/>
        </w:rPr>
      </w:pPr>
    </w:p>
    <w:p w:rsidR="000B2F26" w:rsidRDefault="000B2F26" w:rsidP="000B2F26">
      <w:pPr>
        <w:tabs>
          <w:tab w:val="left" w:pos="10206"/>
        </w:tabs>
        <w:spacing w:line="360" w:lineRule="auto"/>
        <w:ind w:left="284" w:right="338" w:firstLine="567"/>
        <w:jc w:val="both"/>
        <w:rPr>
          <w:b/>
          <w:sz w:val="28"/>
          <w:szCs w:val="28"/>
          <w:lang w:val="en-US"/>
        </w:rPr>
      </w:pPr>
    </w:p>
    <w:p w:rsidR="000B2F26" w:rsidRDefault="000B2F26" w:rsidP="000B2F26">
      <w:pPr>
        <w:tabs>
          <w:tab w:val="left" w:pos="10206"/>
        </w:tabs>
        <w:spacing w:line="360" w:lineRule="auto"/>
        <w:ind w:left="284" w:right="338" w:firstLine="567"/>
        <w:jc w:val="both"/>
        <w:rPr>
          <w:b/>
          <w:sz w:val="28"/>
          <w:szCs w:val="28"/>
          <w:lang w:val="en-US"/>
        </w:rPr>
      </w:pPr>
    </w:p>
    <w:p w:rsidR="000B2F26" w:rsidRDefault="000B2F26" w:rsidP="000B2F26">
      <w:pPr>
        <w:tabs>
          <w:tab w:val="left" w:pos="10206"/>
        </w:tabs>
        <w:spacing w:line="360" w:lineRule="auto"/>
        <w:ind w:left="284" w:right="338" w:firstLine="567"/>
        <w:jc w:val="both"/>
        <w:rPr>
          <w:b/>
          <w:sz w:val="28"/>
          <w:szCs w:val="28"/>
          <w:lang w:val="en-US"/>
        </w:rPr>
      </w:pPr>
    </w:p>
    <w:p w:rsidR="000B2F26" w:rsidRDefault="000B2F26" w:rsidP="000B2F26">
      <w:pPr>
        <w:tabs>
          <w:tab w:val="left" w:pos="10206"/>
        </w:tabs>
        <w:spacing w:line="360" w:lineRule="auto"/>
        <w:ind w:left="284" w:right="338" w:firstLine="567"/>
        <w:jc w:val="both"/>
        <w:rPr>
          <w:b/>
          <w:sz w:val="28"/>
          <w:szCs w:val="28"/>
          <w:lang w:val="en-US"/>
        </w:rPr>
      </w:pPr>
    </w:p>
    <w:p w:rsidR="000B2F26" w:rsidRDefault="000B2F26" w:rsidP="000B2F26">
      <w:pPr>
        <w:tabs>
          <w:tab w:val="left" w:pos="10206"/>
        </w:tabs>
        <w:spacing w:line="360" w:lineRule="auto"/>
        <w:ind w:left="284" w:right="338" w:firstLine="567"/>
        <w:jc w:val="both"/>
        <w:rPr>
          <w:b/>
          <w:sz w:val="28"/>
          <w:szCs w:val="28"/>
          <w:lang w:val="en-US"/>
        </w:rPr>
      </w:pPr>
    </w:p>
    <w:p w:rsidR="000B2F26" w:rsidRDefault="000B2F26" w:rsidP="000B2F26">
      <w:pPr>
        <w:tabs>
          <w:tab w:val="left" w:pos="10206"/>
        </w:tabs>
        <w:spacing w:line="360" w:lineRule="auto"/>
        <w:ind w:left="284" w:right="338" w:firstLine="567"/>
        <w:jc w:val="both"/>
        <w:rPr>
          <w:b/>
          <w:sz w:val="28"/>
          <w:szCs w:val="28"/>
          <w:lang w:val="en-US"/>
        </w:rPr>
      </w:pPr>
    </w:p>
    <w:p w:rsidR="000B2F26" w:rsidRDefault="000B2F26" w:rsidP="000B2F26">
      <w:pPr>
        <w:tabs>
          <w:tab w:val="left" w:pos="10206"/>
        </w:tabs>
        <w:spacing w:line="360" w:lineRule="auto"/>
        <w:ind w:left="284" w:right="338" w:firstLine="567"/>
        <w:jc w:val="both"/>
        <w:rPr>
          <w:b/>
          <w:sz w:val="28"/>
          <w:szCs w:val="28"/>
          <w:lang w:val="en-US"/>
        </w:rPr>
      </w:pPr>
    </w:p>
    <w:p w:rsidR="000B2F26" w:rsidRPr="00F84517" w:rsidRDefault="000B2F26" w:rsidP="000B2F26">
      <w:pPr>
        <w:tabs>
          <w:tab w:val="left" w:pos="10206"/>
        </w:tabs>
        <w:spacing w:line="360" w:lineRule="auto"/>
        <w:ind w:left="284" w:right="338" w:firstLine="567"/>
        <w:jc w:val="both"/>
        <w:rPr>
          <w:b/>
          <w:sz w:val="28"/>
          <w:szCs w:val="28"/>
          <w:lang w:val="en-US"/>
        </w:rPr>
      </w:pPr>
    </w:p>
    <w:p w:rsidR="00E26197" w:rsidRDefault="00E26197"/>
    <w:sectPr w:rsidR="00E2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26"/>
    <w:rsid w:val="000B2F26"/>
    <w:rsid w:val="00E2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F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image" Target="media/image24.wmf"/><Relationship Id="rId63" Type="http://schemas.openxmlformats.org/officeDocument/2006/relationships/oleObject" Target="embeddings/oleObject24.bin"/><Relationship Id="rId68" Type="http://schemas.openxmlformats.org/officeDocument/2006/relationships/image" Target="media/image39.wmf"/><Relationship Id="rId84" Type="http://schemas.openxmlformats.org/officeDocument/2006/relationships/image" Target="media/image50.wmf"/><Relationship Id="rId89" Type="http://schemas.openxmlformats.org/officeDocument/2006/relationships/oleObject" Target="embeddings/oleObject32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2.wmf"/><Relationship Id="rId74" Type="http://schemas.openxmlformats.org/officeDocument/2006/relationships/image" Target="media/image43.wmf"/><Relationship Id="rId79" Type="http://schemas.openxmlformats.org/officeDocument/2006/relationships/image" Target="media/image47.wmf"/><Relationship Id="rId5" Type="http://schemas.openxmlformats.org/officeDocument/2006/relationships/image" Target="media/image1.wmf"/><Relationship Id="rId90" Type="http://schemas.openxmlformats.org/officeDocument/2006/relationships/image" Target="media/image54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1.wmf"/><Relationship Id="rId48" Type="http://schemas.openxmlformats.org/officeDocument/2006/relationships/image" Target="media/image25.wmf"/><Relationship Id="rId64" Type="http://schemas.openxmlformats.org/officeDocument/2006/relationships/image" Target="media/image36.wmf"/><Relationship Id="rId69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7.wmf"/><Relationship Id="rId72" Type="http://schemas.openxmlformats.org/officeDocument/2006/relationships/image" Target="media/image42.wmf"/><Relationship Id="rId80" Type="http://schemas.openxmlformats.org/officeDocument/2006/relationships/oleObject" Target="embeddings/oleObject29.bin"/><Relationship Id="rId85" Type="http://schemas.openxmlformats.org/officeDocument/2006/relationships/image" Target="media/image51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3.bin"/><Relationship Id="rId67" Type="http://schemas.openxmlformats.org/officeDocument/2006/relationships/image" Target="media/image38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9.wmf"/><Relationship Id="rId62" Type="http://schemas.openxmlformats.org/officeDocument/2006/relationships/image" Target="media/image35.wmf"/><Relationship Id="rId70" Type="http://schemas.openxmlformats.org/officeDocument/2006/relationships/image" Target="media/image40.wmf"/><Relationship Id="rId75" Type="http://schemas.openxmlformats.org/officeDocument/2006/relationships/image" Target="media/image44.wmf"/><Relationship Id="rId83" Type="http://schemas.openxmlformats.org/officeDocument/2006/relationships/image" Target="media/image49.wmf"/><Relationship Id="rId88" Type="http://schemas.openxmlformats.org/officeDocument/2006/relationships/image" Target="media/image53.wmf"/><Relationship Id="rId91" Type="http://schemas.openxmlformats.org/officeDocument/2006/relationships/image" Target="media/image5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2.wmf"/><Relationship Id="rId52" Type="http://schemas.openxmlformats.org/officeDocument/2006/relationships/image" Target="media/image28.wmf"/><Relationship Id="rId60" Type="http://schemas.openxmlformats.org/officeDocument/2006/relationships/image" Target="media/image33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7.bin"/><Relationship Id="rId78" Type="http://schemas.openxmlformats.org/officeDocument/2006/relationships/oleObject" Target="embeddings/oleObject28.bin"/><Relationship Id="rId81" Type="http://schemas.openxmlformats.org/officeDocument/2006/relationships/image" Target="media/image48.wmf"/><Relationship Id="rId86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image" Target="media/image26.wmf"/><Relationship Id="rId55" Type="http://schemas.openxmlformats.org/officeDocument/2006/relationships/image" Target="media/image30.wmf"/><Relationship Id="rId76" Type="http://schemas.openxmlformats.org/officeDocument/2006/relationships/image" Target="media/image45.wmf"/><Relationship Id="rId7" Type="http://schemas.openxmlformats.org/officeDocument/2006/relationships/image" Target="media/image2.wmf"/><Relationship Id="rId71" Type="http://schemas.openxmlformats.org/officeDocument/2006/relationships/image" Target="media/image41.wmf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7.wmf"/><Relationship Id="rId87" Type="http://schemas.openxmlformats.org/officeDocument/2006/relationships/image" Target="media/image52.wmf"/><Relationship Id="rId61" Type="http://schemas.openxmlformats.org/officeDocument/2006/relationships/image" Target="media/image34.wmf"/><Relationship Id="rId82" Type="http://schemas.openxmlformats.org/officeDocument/2006/relationships/oleObject" Target="embeddings/oleObject30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31.wmf"/><Relationship Id="rId77" Type="http://schemas.openxmlformats.org/officeDocument/2006/relationships/image" Target="media/image4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2019-02-10T19:48:00Z</dcterms:created>
  <dcterms:modified xsi:type="dcterms:W3CDTF">2019-02-10T19:55:00Z</dcterms:modified>
</cp:coreProperties>
</file>