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РЕКОМЕНДАЦИИ П</w:t>
      </w:r>
      <w:r>
        <w:rPr>
          <w:rFonts w:ascii="Times New Roman" w:hAnsi="Times New Roman" w:cs="Times New Roman"/>
          <w:sz w:val="28"/>
          <w:szCs w:val="28"/>
        </w:rPr>
        <w:t>О ОФОРМЛЕНИЮ КОНТРОЛЬНОЙ РАБОТЫ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 xml:space="preserve">Текст контрольной работы соответствует стандартам организации (САФУ)  и выполняется по вариантам. Номер варианта определяется в соответствии 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 xml:space="preserve">со списком в журнале: нечетные номера выполняют первый  вариант, 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4CA8">
        <w:rPr>
          <w:rFonts w:ascii="Times New Roman" w:hAnsi="Times New Roman" w:cs="Times New Roman"/>
          <w:sz w:val="28"/>
          <w:szCs w:val="28"/>
        </w:rPr>
        <w:t>четные</w:t>
      </w:r>
      <w:proofErr w:type="gramEnd"/>
      <w:r w:rsidRPr="00FD4CA8">
        <w:rPr>
          <w:rFonts w:ascii="Times New Roman" w:hAnsi="Times New Roman" w:cs="Times New Roman"/>
          <w:sz w:val="28"/>
          <w:szCs w:val="28"/>
        </w:rPr>
        <w:t xml:space="preserve"> – второй.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ab/>
        <w:t xml:space="preserve">Контрольная работа выполняется в тетради. 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Оформление  титу</w:t>
      </w:r>
      <w:r>
        <w:rPr>
          <w:rFonts w:ascii="Times New Roman" w:hAnsi="Times New Roman" w:cs="Times New Roman"/>
          <w:sz w:val="28"/>
          <w:szCs w:val="28"/>
        </w:rPr>
        <w:t>льного листа дано в приложении.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 xml:space="preserve">                              ЗАДАН</w:t>
      </w:r>
      <w:r>
        <w:rPr>
          <w:rFonts w:ascii="Times New Roman" w:hAnsi="Times New Roman" w:cs="Times New Roman"/>
          <w:sz w:val="28"/>
          <w:szCs w:val="28"/>
        </w:rPr>
        <w:t>ИЯ ДЛЯ САМОСТОЯТЕЛЬНОГО РЕШЕНИЯ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Вариант 1.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1.    Преобразование энергии пара в активной ступени турбины. Изменение скорости и давления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 xml:space="preserve">2.   Многоступенчатые реактивные турбины. </w:t>
      </w:r>
      <w:proofErr w:type="spellStart"/>
      <w:r w:rsidRPr="00FD4CA8">
        <w:rPr>
          <w:rFonts w:ascii="Times New Roman" w:hAnsi="Times New Roman" w:cs="Times New Roman"/>
          <w:sz w:val="28"/>
          <w:szCs w:val="28"/>
        </w:rPr>
        <w:t>Двухпроточные</w:t>
      </w:r>
      <w:proofErr w:type="spellEnd"/>
      <w:r w:rsidRPr="00FD4CA8">
        <w:rPr>
          <w:rFonts w:ascii="Times New Roman" w:hAnsi="Times New Roman" w:cs="Times New Roman"/>
          <w:sz w:val="28"/>
          <w:szCs w:val="28"/>
        </w:rPr>
        <w:t xml:space="preserve"> реактивные турбины.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3.   Способы регулирования мощности турбины: качественное, количественное, смешанное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4.   Компрессоры в составе ГТУ.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5.  Автоматические регуляторы и их основные элементы. Основные требования, предъявляемые к регулирующей аппаратуре.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6.  Двухконтурные ЯППУ. Схема. Характеристика.</w:t>
      </w:r>
      <w:r w:rsidRPr="00FD4CA8">
        <w:rPr>
          <w:rFonts w:ascii="Times New Roman" w:hAnsi="Times New Roman" w:cs="Times New Roman"/>
          <w:sz w:val="28"/>
          <w:szCs w:val="28"/>
        </w:rPr>
        <w:t xml:space="preserve"> </w:t>
      </w:r>
      <w:r w:rsidRPr="00FD4CA8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>ИЯ ДЛЯ САМОСТОЯТЕЛЬНОГО РЕШЕНИЯ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Вариант 1.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1.    Технико-эксплуатационные показатели СЭУ: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а/ мощностные показатели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4C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D4CA8">
        <w:rPr>
          <w:rFonts w:ascii="Times New Roman" w:hAnsi="Times New Roman" w:cs="Times New Roman"/>
          <w:sz w:val="28"/>
          <w:szCs w:val="28"/>
        </w:rPr>
        <w:t>/ габаритные показатели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4C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4CA8">
        <w:rPr>
          <w:rFonts w:ascii="Times New Roman" w:hAnsi="Times New Roman" w:cs="Times New Roman"/>
          <w:sz w:val="28"/>
          <w:szCs w:val="28"/>
        </w:rPr>
        <w:t>/ масса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4C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4CA8">
        <w:rPr>
          <w:rFonts w:ascii="Times New Roman" w:hAnsi="Times New Roman" w:cs="Times New Roman"/>
          <w:sz w:val="28"/>
          <w:szCs w:val="28"/>
        </w:rPr>
        <w:t>/ надежность, маневренность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lastRenderedPageBreak/>
        <w:t>2. Классификация судовых  и их принципиальные схемы дизельных установок. Технико-экономические показатели судовых дизельных установок. Пути совершенствования и развития дизельных установок.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3. Общие требования к расположению механизмов и оборудования СЭУ.</w:t>
      </w:r>
      <w:r w:rsidRPr="00FD4CA8">
        <w:rPr>
          <w:rFonts w:ascii="Times New Roman" w:hAnsi="Times New Roman" w:cs="Times New Roman"/>
          <w:sz w:val="28"/>
          <w:szCs w:val="28"/>
        </w:rPr>
        <w:t xml:space="preserve"> </w:t>
      </w:r>
      <w:r w:rsidRPr="00FD4CA8">
        <w:rPr>
          <w:rFonts w:ascii="Times New Roman" w:hAnsi="Times New Roman" w:cs="Times New Roman"/>
          <w:sz w:val="28"/>
          <w:szCs w:val="28"/>
        </w:rPr>
        <w:t>Рекомендации по оформлению контрольной работы.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 xml:space="preserve">Текст контрольной работы соответствует стандартам организации (САФУ)  и выполняется по вариантам. Номер варианта определяется в соответствии 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 xml:space="preserve">со списком в журнале: нечетные номера выполняют первый  вариант, 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4CA8">
        <w:rPr>
          <w:rFonts w:ascii="Times New Roman" w:hAnsi="Times New Roman" w:cs="Times New Roman"/>
          <w:sz w:val="28"/>
          <w:szCs w:val="28"/>
        </w:rPr>
        <w:t>четные</w:t>
      </w:r>
      <w:proofErr w:type="gramEnd"/>
      <w:r w:rsidRPr="00FD4CA8">
        <w:rPr>
          <w:rFonts w:ascii="Times New Roman" w:hAnsi="Times New Roman" w:cs="Times New Roman"/>
          <w:sz w:val="28"/>
          <w:szCs w:val="28"/>
        </w:rPr>
        <w:t xml:space="preserve"> – второй.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ab/>
        <w:t>Контрольная работа выполняется на листах формата А</w:t>
      </w:r>
      <w:proofErr w:type="gramStart"/>
      <w:r w:rsidRPr="00FD4CA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D4CA8">
        <w:rPr>
          <w:rFonts w:ascii="Times New Roman" w:hAnsi="Times New Roman" w:cs="Times New Roman"/>
          <w:sz w:val="28"/>
          <w:szCs w:val="28"/>
        </w:rPr>
        <w:t xml:space="preserve">   на компьютере. 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Оформление  титульного листа дано в Прилож</w:t>
      </w:r>
      <w:r>
        <w:rPr>
          <w:rFonts w:ascii="Times New Roman" w:hAnsi="Times New Roman" w:cs="Times New Roman"/>
          <w:sz w:val="28"/>
          <w:szCs w:val="28"/>
        </w:rPr>
        <w:t>ении 1.</w:t>
      </w:r>
      <w:bookmarkStart w:id="0" w:name="_GoBack"/>
      <w:bookmarkEnd w:id="0"/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Вариант 1.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 xml:space="preserve">1. Схема водотрубного  котла с естественной циркуляцией. Основные элементы котла.  Принцип действия котла.  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2.   Понятие топлива. Виды  топлива.  Элементарный состав топлива органического происхождения.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 xml:space="preserve">3. Классификация судовых насосов. Основные параметры, </w:t>
      </w:r>
      <w:r w:rsidRPr="00FD4CA8">
        <w:rPr>
          <w:rFonts w:ascii="Times New Roman" w:hAnsi="Times New Roman" w:cs="Times New Roman"/>
          <w:sz w:val="28"/>
          <w:szCs w:val="28"/>
        </w:rPr>
        <w:tab/>
        <w:t>характеризующие работу насоса. Поршневые насосы. Принцип действия, область применения, достоинства и недостатки.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4. Вспомогательные, утилизационные котельные установки. Назначение, принцип действия.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5. Трюмные системы. Назначение, общие требования к осушительной, водоотливной, перепускной системам.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 xml:space="preserve">6. Спасательные средства. Назначение, классификация, количество и </w:t>
      </w:r>
      <w:r w:rsidRPr="00FD4CA8">
        <w:rPr>
          <w:rFonts w:ascii="Times New Roman" w:hAnsi="Times New Roman" w:cs="Times New Roman"/>
          <w:sz w:val="28"/>
          <w:szCs w:val="28"/>
        </w:rPr>
        <w:tab/>
        <w:t>размещение.</w:t>
      </w:r>
      <w:r w:rsidRPr="00FD4CA8">
        <w:rPr>
          <w:rFonts w:ascii="Times New Roman" w:hAnsi="Times New Roman" w:cs="Times New Roman"/>
          <w:sz w:val="28"/>
          <w:szCs w:val="28"/>
        </w:rPr>
        <w:t xml:space="preserve"> </w:t>
      </w:r>
      <w:r w:rsidRPr="00FD4CA8">
        <w:rPr>
          <w:rFonts w:ascii="Times New Roman" w:hAnsi="Times New Roman" w:cs="Times New Roman"/>
          <w:sz w:val="28"/>
          <w:szCs w:val="28"/>
        </w:rPr>
        <w:t>Задания для самостоятельного решения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Вариант 1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lastRenderedPageBreak/>
        <w:t>1. Вам необходимо погрузить на судно вспомогательный механизм массой 600 кг. Ваши действия. По каким базовым плоскостям Вы будете контролировать расположение фундамента?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2. Вам необходимо погрузить на судно механизм массой 300 кг на амортизаторах. Ваши действия. Каково назначение амортизаторов?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3. Вам необходимо погрузить на судно вспомогательный механизм массой 475 кг на амортизаторах. Ваши действия.  Какие требования по минимальным расстояниям  должны выполняться для таких механизмов?</w:t>
      </w:r>
    </w:p>
    <w:p w:rsidR="00FD4CA8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4. Вам необходимо  произвести гидравлические испытания системы. Каков порядок поднятия давления в системе?</w:t>
      </w:r>
    </w:p>
    <w:p w:rsidR="00E07B72" w:rsidRPr="00FD4CA8" w:rsidRDefault="00FD4CA8" w:rsidP="00FD4CA8">
      <w:pPr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5.  При выполнении механосборочных работ используется различный инструмент и приспособления: слесарные молотки, напильники, ножовки, гаечные ключи, ударные инструменты (зубила).  Какие требования техники безопасности необходимо соблюдать при использовании данных инструментов и приспособлений?</w:t>
      </w:r>
    </w:p>
    <w:sectPr w:rsidR="00E07B72" w:rsidRPr="00FD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9D"/>
    <w:rsid w:val="0019669D"/>
    <w:rsid w:val="004E3D18"/>
    <w:rsid w:val="0069693C"/>
    <w:rsid w:val="00E07B72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 и Зая</dc:creator>
  <cp:keywords/>
  <dc:description/>
  <cp:lastModifiedBy>Мася и Зая</cp:lastModifiedBy>
  <cp:revision>2</cp:revision>
  <dcterms:created xsi:type="dcterms:W3CDTF">2019-02-13T09:12:00Z</dcterms:created>
  <dcterms:modified xsi:type="dcterms:W3CDTF">2019-02-13T09:17:00Z</dcterms:modified>
</cp:coreProperties>
</file>