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BA" w:rsidRPr="00CF03BA" w:rsidRDefault="00CF03BA" w:rsidP="00CF03BA">
      <w:pPr>
        <w:widowControl w:val="0"/>
        <w:autoSpaceDE w:val="0"/>
        <w:autoSpaceDN w:val="0"/>
        <w:adjustRightInd w:val="0"/>
        <w:spacing w:after="0" w:line="235" w:lineRule="exact"/>
        <w:ind w:left="830" w:right="8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F03BA" w:rsidRPr="00CF03BA" w:rsidRDefault="00CF03BA" w:rsidP="00CF03BA">
      <w:pPr>
        <w:widowControl w:val="0"/>
        <w:autoSpaceDE w:val="0"/>
        <w:autoSpaceDN w:val="0"/>
        <w:adjustRightInd w:val="0"/>
        <w:spacing w:after="0" w:line="235" w:lineRule="exact"/>
        <w:ind w:left="830" w:right="8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CF03BA" w:rsidRPr="00CF03BA" w:rsidRDefault="00CF03BA" w:rsidP="00CF03BA">
      <w:pPr>
        <w:widowControl w:val="0"/>
        <w:autoSpaceDE w:val="0"/>
        <w:autoSpaceDN w:val="0"/>
        <w:adjustRightInd w:val="0"/>
        <w:spacing w:before="67" w:after="0" w:line="196" w:lineRule="exact"/>
        <w:jc w:val="center"/>
        <w:rPr>
          <w:rFonts w:ascii="Times New Roman" w:eastAsia="Times New Roman" w:hAnsi="Times New Roman" w:cs="Times New Roman"/>
          <w:b/>
          <w:bCs/>
          <w:w w:val="110"/>
          <w:sz w:val="18"/>
          <w:szCs w:val="18"/>
          <w:lang w:eastAsia="ru-RU"/>
        </w:rPr>
      </w:pPr>
      <w:r w:rsidRPr="00CF03BA">
        <w:rPr>
          <w:rFonts w:ascii="Times New Roman" w:eastAsia="Times New Roman" w:hAnsi="Times New Roman" w:cs="Times New Roman"/>
          <w:b/>
          <w:bCs/>
          <w:w w:val="110"/>
          <w:sz w:val="18"/>
          <w:szCs w:val="18"/>
          <w:lang w:eastAsia="ru-RU"/>
        </w:rPr>
        <w:t>«РОССИЙСКАЯ АКАДЕМИЯ НАРОДНОГО ХОЗЯЙСТВА и ГОСУДАРСТВЕННОЙ СЛУЖБЫ</w:t>
      </w:r>
    </w:p>
    <w:p w:rsidR="00CF03BA" w:rsidRPr="00CF03BA" w:rsidRDefault="00CF03BA" w:rsidP="00CF03BA">
      <w:pPr>
        <w:widowControl w:val="0"/>
        <w:autoSpaceDE w:val="0"/>
        <w:autoSpaceDN w:val="0"/>
        <w:adjustRightInd w:val="0"/>
        <w:spacing w:before="67" w:after="0" w:line="196" w:lineRule="exact"/>
        <w:jc w:val="center"/>
        <w:rPr>
          <w:rFonts w:ascii="Times New Roman" w:eastAsia="Times New Roman" w:hAnsi="Times New Roman" w:cs="Times New Roman"/>
          <w:b/>
          <w:bCs/>
          <w:w w:val="110"/>
          <w:sz w:val="18"/>
          <w:szCs w:val="18"/>
          <w:lang w:eastAsia="ru-RU"/>
        </w:rPr>
      </w:pPr>
      <w:r w:rsidRPr="00CF03BA">
        <w:rPr>
          <w:rFonts w:ascii="Times New Roman" w:eastAsia="Times New Roman" w:hAnsi="Times New Roman" w:cs="Times New Roman"/>
          <w:b/>
          <w:bCs/>
          <w:w w:val="110"/>
          <w:sz w:val="18"/>
          <w:szCs w:val="18"/>
          <w:lang w:eastAsia="ru-RU"/>
        </w:rPr>
        <w:t>при ПРЕЗИДЕНТЕ РОССИЙСКОЙ ФЕДЕРАЦИИ»</w:t>
      </w:r>
    </w:p>
    <w:p w:rsidR="00CF03BA" w:rsidRPr="00CF03BA" w:rsidRDefault="00CF03BA" w:rsidP="00CF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3BA" w:rsidRPr="00CF03BA" w:rsidRDefault="00CF03BA" w:rsidP="00CF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СИБИРСКИЙ ИНСТИТУТ УПРАВЛЕНИЯ – ФИЛИАЛ  </w:t>
      </w:r>
      <w:proofErr w:type="spellStart"/>
      <w:r w:rsidRPr="00CF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РАНХиГС</w:t>
      </w:r>
      <w:proofErr w:type="spellEnd"/>
    </w:p>
    <w:p w:rsidR="00CF03BA" w:rsidRPr="00CF03BA" w:rsidRDefault="00CF03BA" w:rsidP="00CF03B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 ЗАОЧНОГО И ДИСТАНЦИОННОГО ОБУЧЕНИЯ</w:t>
      </w:r>
    </w:p>
    <w:p w:rsidR="00CF03BA" w:rsidRPr="00CF03BA" w:rsidRDefault="00CF03BA" w:rsidP="00CF03B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и истории государства и права</w:t>
      </w:r>
    </w:p>
    <w:p w:rsidR="00CF03BA" w:rsidRPr="00CF03BA" w:rsidRDefault="00CF03BA" w:rsidP="00CF03BA">
      <w:pPr>
        <w:spacing w:before="120" w:after="120" w:line="240" w:lineRule="auto"/>
        <w:ind w:left="6232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3BA" w:rsidRPr="00CF03BA" w:rsidRDefault="00CF03BA" w:rsidP="00CF03BA">
      <w:pPr>
        <w:spacing w:after="0" w:line="240" w:lineRule="auto"/>
        <w:ind w:left="6231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F03BA" w:rsidRPr="00CF03BA" w:rsidRDefault="00CF03BA" w:rsidP="00CF03BA">
      <w:pPr>
        <w:spacing w:after="0" w:line="240" w:lineRule="auto"/>
        <w:ind w:left="6231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и истории государства и права</w:t>
      </w:r>
    </w:p>
    <w:p w:rsidR="00CF03BA" w:rsidRPr="00CF03BA" w:rsidRDefault="00CF03BA" w:rsidP="00CF03BA">
      <w:pPr>
        <w:spacing w:after="0" w:line="240" w:lineRule="auto"/>
        <w:ind w:left="6231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«29» 08.2018 г.</w:t>
      </w:r>
    </w:p>
    <w:p w:rsidR="00CF03BA" w:rsidRPr="00CF03BA" w:rsidRDefault="00CF03BA" w:rsidP="00CF03BA">
      <w:pPr>
        <w:spacing w:after="0" w:line="240" w:lineRule="auto"/>
        <w:ind w:left="6231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Pr="00CF03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F03BA" w:rsidRPr="00CF03BA" w:rsidRDefault="00CF03BA" w:rsidP="00CF03BA">
      <w:pPr>
        <w:keepNext/>
        <w:spacing w:before="108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03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ИСТОРИЯ ГОСУДАРСТВА И ПРАВА ЗАРУБЕЖНЫХ СТРАН</w:t>
      </w:r>
    </w:p>
    <w:p w:rsidR="00CF03BA" w:rsidRPr="00CF03BA" w:rsidRDefault="00CF03BA" w:rsidP="00CF03BA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18"/>
          <w:lang w:eastAsia="ru-RU"/>
        </w:rPr>
      </w:pPr>
    </w:p>
    <w:p w:rsidR="00CF03BA" w:rsidRPr="00CF03BA" w:rsidRDefault="00CF03BA" w:rsidP="00CF03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18"/>
          <w:lang w:eastAsia="ru-RU"/>
        </w:rPr>
      </w:pPr>
    </w:p>
    <w:p w:rsidR="00CF03BA" w:rsidRPr="00CF03BA" w:rsidRDefault="00CF03BA" w:rsidP="00CF0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F03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Письменное контрольное задание/Контрольная работа</w:t>
      </w:r>
    </w:p>
    <w:p w:rsidR="00CF03BA" w:rsidRPr="00CF03BA" w:rsidRDefault="00CF03BA" w:rsidP="00CF0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CF03BA" w:rsidRPr="00CF03BA" w:rsidRDefault="00CF03BA" w:rsidP="00CF03BA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Направление подготовки: 40.05.01 Правовое обеспечение</w:t>
      </w:r>
    </w:p>
    <w:p w:rsidR="00CF03BA" w:rsidRPr="00CF03BA" w:rsidRDefault="00CF03BA" w:rsidP="00CF03BA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Специальность: «уголовно-правовая»</w:t>
      </w:r>
    </w:p>
    <w:p w:rsidR="00CF03BA" w:rsidRPr="00CF03BA" w:rsidRDefault="00CF03BA" w:rsidP="00CF03B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</w:t>
      </w: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обучения: </w:t>
      </w:r>
      <w:proofErr w:type="gramStart"/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  <w:proofErr w:type="gramEnd"/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03BA" w:rsidRPr="00CF03BA" w:rsidRDefault="00CF03BA" w:rsidP="00CF03B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  <w:proofErr w:type="gramEnd"/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ЭО и ДОТ</w:t>
      </w:r>
    </w:p>
    <w:p w:rsidR="00CF03BA" w:rsidRPr="00CF03BA" w:rsidRDefault="00CF03BA" w:rsidP="00CF03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набора – 2018 </w:t>
      </w:r>
    </w:p>
    <w:p w:rsidR="00CF03BA" w:rsidRPr="00CF03BA" w:rsidRDefault="00CF03BA" w:rsidP="00CF0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CF03BA" w:rsidRPr="00CF03BA" w:rsidRDefault="00CF03BA" w:rsidP="00CF0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CF03BA" w:rsidRPr="00CF03BA" w:rsidRDefault="00CF03BA" w:rsidP="00CF0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tbl>
      <w:tblPr>
        <w:tblW w:w="4689" w:type="pct"/>
        <w:jc w:val="center"/>
        <w:tblInd w:w="-581" w:type="dxa"/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411"/>
        <w:gridCol w:w="5522"/>
      </w:tblGrid>
      <w:tr w:rsidR="00CF03BA" w:rsidRPr="00CF03BA">
        <w:trPr>
          <w:trHeight w:val="115"/>
          <w:jc w:val="center"/>
        </w:trPr>
        <w:tc>
          <w:tcPr>
            <w:tcW w:w="1909" w:type="pct"/>
          </w:tcPr>
          <w:p w:rsidR="00CF03BA" w:rsidRPr="00CF03BA" w:rsidRDefault="00CF03BA" w:rsidP="00CF03BA">
            <w:pPr>
              <w:spacing w:after="0" w:line="360" w:lineRule="auto"/>
              <w:ind w:right="175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pct"/>
            <w:hideMark/>
          </w:tcPr>
          <w:p w:rsidR="00CF03BA" w:rsidRPr="00CF03BA" w:rsidRDefault="00CF03BA" w:rsidP="00CF03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Разработчик: Н.В. </w:t>
            </w:r>
            <w:proofErr w:type="spellStart"/>
            <w:r w:rsidRPr="00CF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Палишева</w:t>
            </w:r>
            <w:proofErr w:type="spellEnd"/>
            <w:r w:rsidRPr="00CF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03BA" w:rsidRPr="00CF03BA" w:rsidRDefault="00CF03BA" w:rsidP="00CF03BA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CF03BA" w:rsidRPr="00CF03BA" w:rsidRDefault="00CF03BA" w:rsidP="00CF03BA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CF03BA" w:rsidRPr="00CF03BA" w:rsidRDefault="00CF03BA" w:rsidP="00CF03BA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CF03BA" w:rsidRPr="00CF03BA" w:rsidRDefault="00CF03BA" w:rsidP="00CF03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3BA" w:rsidRPr="00CF03BA" w:rsidRDefault="00CF03BA" w:rsidP="00CF03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3BA" w:rsidRPr="00CF03BA" w:rsidRDefault="00CF03BA" w:rsidP="00CF03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Новосибирск, 2018</w:t>
      </w:r>
    </w:p>
    <w:p w:rsidR="00CF03BA" w:rsidRPr="00CF03BA" w:rsidRDefault="00CF03BA" w:rsidP="00CF03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F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Инструкция для студентов,</w:t>
      </w:r>
      <w:r w:rsidRPr="00CF03B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  <w:t xml:space="preserve"> выполняющих ПКЗ </w:t>
      </w:r>
    </w:p>
    <w:p w:rsidR="00CF03BA" w:rsidRPr="00CF03BA" w:rsidRDefault="00CF03BA" w:rsidP="00CF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Перед выполнением ПКЗ по дисциплине «История государства и права зарубежных стран» студенту необходимо ознакомиться с рекомендуемой литературой и основными правовыми источниками по теме контрольной работы. </w:t>
      </w:r>
      <w:proofErr w:type="gramStart"/>
      <w:r w:rsidRPr="00CF03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Письменное контрольное задание по данной дисциплине призвано сформировать у обучающихся умение с учетом российского и зарубежного исторического опыта определять цель, задачи реализации проекта с учетом конкретной ситуации; дать знания о российском и зарубежном историческом опыте разработки и реализации проектов различного рода и масштаба в рамках конкретной исторической, экономической, социальной и иных ситуаций;</w:t>
      </w:r>
      <w:proofErr w:type="gramEnd"/>
      <w:r w:rsidRPr="00CF03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выявлять значимые ограничения, существующие в рамках реализации проекта, основываясь на отечественном и зарубежном опыте; формулировать итоговые выводы и оформлять их, используя компьютерные технологии.</w:t>
      </w:r>
    </w:p>
    <w:p w:rsidR="00CF03BA" w:rsidRPr="00CF03BA" w:rsidRDefault="00CF03BA" w:rsidP="00CF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выполнении ПКЗ следует формулировать свои ответы на поставленные вопросы ясно и четко. Выполняя ПКЗ, необходимо продемонстрировать не только владение материалом учебника, но и знание правовых источников.</w:t>
      </w:r>
    </w:p>
    <w:p w:rsidR="00CF03BA" w:rsidRPr="00CF03BA" w:rsidRDefault="00CF03BA" w:rsidP="00CF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 ответе не допускается переписывание страниц учебно-методической литературы и норм закона, соответствующих заданию. Следует показать умение систематизировать материал, сопоставлять, анализировать, сравнивать, аргументировать собственную позицию. </w:t>
      </w:r>
      <w:r w:rsidRPr="00CF03B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Работа должна носить индивидуальный авторский характер. Идентичные работы оцениваться не будут.</w:t>
      </w:r>
    </w:p>
    <w:p w:rsidR="00CF03BA" w:rsidRPr="00CF03BA" w:rsidRDefault="00CF03BA" w:rsidP="00CF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При оформлении работы в титульном листе обязательно </w:t>
      </w:r>
      <w:r w:rsidRPr="00CF03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должны быть указаны: наименование образовательной организации, наименование факультета, кафедры, наименование учебной дисциплины, по которой выполняется задание, ФИО студента, номер группы, а также ФИО преподавателя, осуществляющего проверку ПКЗ. Кроме того, следует указывать вариант, номер и формулировку задания.</w:t>
      </w:r>
    </w:p>
    <w:p w:rsidR="00CF03BA" w:rsidRPr="00CF03BA" w:rsidRDefault="00CF03BA" w:rsidP="00CF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ПКЗ должен составлять 6-8 страниц печатного текста.</w:t>
      </w:r>
    </w:p>
    <w:p w:rsidR="00CF03BA" w:rsidRPr="00CF03BA" w:rsidRDefault="00CF03BA" w:rsidP="00CF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ПКЗ выполняется в редакторе </w:t>
      </w:r>
      <w:r w:rsidRPr="00CF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r w:rsidRPr="00CF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пт.  через 1,5 интервала. Постраничные сноски оформляются через один интервал, 10 пт. При этом соблюдаются следующие размеры полей: </w:t>
      </w:r>
      <w:proofErr w:type="gramStart"/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Pr="00CF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нижнее, правое – 2см, левое – 3 см. В работе используется сплошная нумерация страниц. </w:t>
      </w:r>
    </w:p>
    <w:p w:rsidR="00CF03BA" w:rsidRPr="00CF03BA" w:rsidRDefault="00CF03BA" w:rsidP="00CF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оценке выполненного задания принимаются во внимание следующие критерии:</w:t>
      </w:r>
    </w:p>
    <w:p w:rsidR="00CF03BA" w:rsidRPr="00CF03BA" w:rsidRDefault="00CF03BA" w:rsidP="00CF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правильность ответа;</w:t>
      </w:r>
    </w:p>
    <w:p w:rsidR="00CF03BA" w:rsidRPr="00CF03BA" w:rsidRDefault="00CF03BA" w:rsidP="00CF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логичность построения и ясность изложения;</w:t>
      </w:r>
    </w:p>
    <w:p w:rsidR="00CF03BA" w:rsidRPr="00CF03BA" w:rsidRDefault="00CF03BA" w:rsidP="00CF03B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полнота ответа (развернутый и аргументированный ответ, со ссылками на источники права);</w:t>
      </w:r>
    </w:p>
    <w:p w:rsidR="00CF03BA" w:rsidRPr="00CF03BA" w:rsidRDefault="00CF03BA" w:rsidP="00CF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F03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наличие списка использованных источников и литературы; </w:t>
      </w:r>
    </w:p>
    <w:p w:rsidR="00CF03BA" w:rsidRPr="00CF03BA" w:rsidRDefault="00CF03BA" w:rsidP="00CF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3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наличие ссылок на использованные источники.</w:t>
      </w:r>
    </w:p>
    <w:p w:rsidR="00CF03BA" w:rsidRDefault="00CF03BA" w:rsidP="00CF03BA">
      <w:pPr>
        <w:rPr>
          <w:rFonts w:ascii="Times New Roman" w:hAnsi="Times New Roman" w:cs="Times New Roman"/>
          <w:sz w:val="28"/>
          <w:szCs w:val="28"/>
        </w:rPr>
      </w:pPr>
    </w:p>
    <w:p w:rsidR="00CF03BA" w:rsidRDefault="00CF03BA" w:rsidP="00CF03BA">
      <w:pPr>
        <w:rPr>
          <w:rFonts w:ascii="Times New Roman" w:hAnsi="Times New Roman" w:cs="Times New Roman"/>
          <w:sz w:val="28"/>
          <w:szCs w:val="28"/>
        </w:rPr>
      </w:pPr>
    </w:p>
    <w:p w:rsidR="00CF03BA" w:rsidRDefault="00CF03BA" w:rsidP="00CF03BA">
      <w:pPr>
        <w:rPr>
          <w:rFonts w:ascii="Times New Roman" w:hAnsi="Times New Roman" w:cs="Times New Roman"/>
          <w:sz w:val="28"/>
          <w:szCs w:val="28"/>
        </w:rPr>
      </w:pPr>
    </w:p>
    <w:p w:rsidR="00CF03BA" w:rsidRDefault="00CF03BA" w:rsidP="00CF03BA">
      <w:pPr>
        <w:rPr>
          <w:rFonts w:ascii="Times New Roman" w:hAnsi="Times New Roman" w:cs="Times New Roman"/>
          <w:sz w:val="28"/>
          <w:szCs w:val="28"/>
        </w:rPr>
      </w:pPr>
    </w:p>
    <w:p w:rsidR="00CF03BA" w:rsidRDefault="00CF03BA" w:rsidP="00CF03BA">
      <w:pPr>
        <w:rPr>
          <w:rFonts w:ascii="Times New Roman" w:hAnsi="Times New Roman" w:cs="Times New Roman"/>
          <w:sz w:val="28"/>
          <w:szCs w:val="28"/>
        </w:rPr>
      </w:pPr>
    </w:p>
    <w:p w:rsidR="00CF03BA" w:rsidRDefault="00CF03BA" w:rsidP="00CF03BA">
      <w:pPr>
        <w:rPr>
          <w:rFonts w:ascii="Times New Roman" w:hAnsi="Times New Roman" w:cs="Times New Roman"/>
          <w:sz w:val="28"/>
          <w:szCs w:val="28"/>
        </w:rPr>
      </w:pPr>
    </w:p>
    <w:p w:rsidR="00CF03BA" w:rsidRDefault="00CF03BA" w:rsidP="00CF03BA">
      <w:pPr>
        <w:rPr>
          <w:rFonts w:ascii="Times New Roman" w:hAnsi="Times New Roman" w:cs="Times New Roman"/>
          <w:sz w:val="28"/>
          <w:szCs w:val="28"/>
        </w:rPr>
      </w:pPr>
    </w:p>
    <w:p w:rsidR="00213BFB" w:rsidRPr="00CF03BA" w:rsidRDefault="00CF03BA" w:rsidP="00CF03BA">
      <w:pPr>
        <w:rPr>
          <w:rFonts w:ascii="Times New Roman" w:hAnsi="Times New Roman" w:cs="Times New Roman"/>
          <w:sz w:val="28"/>
          <w:szCs w:val="28"/>
        </w:rPr>
      </w:pPr>
      <w:r w:rsidRPr="00CF03BA">
        <w:rPr>
          <w:rFonts w:ascii="Times New Roman" w:hAnsi="Times New Roman" w:cs="Times New Roman"/>
          <w:sz w:val="28"/>
          <w:szCs w:val="28"/>
        </w:rPr>
        <w:lastRenderedPageBreak/>
        <w:t>Задание 1. Охарактеризуйте нормы гражданского права по «Законам Хаммурапи».</w:t>
      </w:r>
    </w:p>
    <w:p w:rsidR="00CF03BA" w:rsidRPr="00CF03BA" w:rsidRDefault="00CF03BA" w:rsidP="00CF03B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r w:rsidRPr="00C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CF03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03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Выделите основную специфику источников мусульманского права</w:t>
      </w:r>
      <w:bookmarkEnd w:id="0"/>
    </w:p>
    <w:p w:rsidR="00CF03BA" w:rsidRDefault="00CF03BA" w:rsidP="00CF03BA"/>
    <w:p w:rsidR="00CF03BA" w:rsidRPr="00CF03BA" w:rsidRDefault="00CF03BA" w:rsidP="00CF0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Pr="00CF03BA">
        <w:rPr>
          <w:rFonts w:ascii="Times New Roman" w:hAnsi="Times New Roman" w:cs="Times New Roman"/>
          <w:sz w:val="28"/>
          <w:szCs w:val="28"/>
        </w:rPr>
        <w:t xml:space="preserve">. Проведите сравнительный анализ источников права Китая до </w:t>
      </w:r>
      <w:proofErr w:type="spellStart"/>
      <w:r w:rsidRPr="00CF03BA">
        <w:rPr>
          <w:rFonts w:ascii="Times New Roman" w:hAnsi="Times New Roman" w:cs="Times New Roman"/>
          <w:sz w:val="28"/>
          <w:szCs w:val="28"/>
        </w:rPr>
        <w:t>Синьхайской</w:t>
      </w:r>
      <w:proofErr w:type="spellEnd"/>
      <w:r w:rsidRPr="00CF03BA">
        <w:rPr>
          <w:rFonts w:ascii="Times New Roman" w:hAnsi="Times New Roman" w:cs="Times New Roman"/>
          <w:sz w:val="28"/>
          <w:szCs w:val="28"/>
        </w:rPr>
        <w:t xml:space="preserve"> революции и после нее</w:t>
      </w:r>
    </w:p>
    <w:sectPr w:rsidR="00CF03BA" w:rsidRPr="00CF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BA"/>
    <w:rsid w:val="00213BFB"/>
    <w:rsid w:val="00C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2019-02-26T02:37:00Z</dcterms:created>
  <dcterms:modified xsi:type="dcterms:W3CDTF">2019-02-26T02:41:00Z</dcterms:modified>
</cp:coreProperties>
</file>