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09" w:rsidRDefault="003A1A09" w:rsidP="003A1A0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6B67E1">
        <w:rPr>
          <w:rFonts w:ascii="Times New Roman" w:hAnsi="Times New Roman" w:cs="Times New Roman"/>
          <w:sz w:val="28"/>
          <w:szCs w:val="28"/>
        </w:rPr>
        <w:t>Федеральное агентство связи</w:t>
      </w:r>
    </w:p>
    <w:p w:rsidR="003A1A09" w:rsidRPr="006B67E1" w:rsidRDefault="003A1A09" w:rsidP="003A1A0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3A1A09" w:rsidRPr="006B67E1" w:rsidRDefault="003A1A09" w:rsidP="003A1A0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6B67E1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A1A09" w:rsidRDefault="003A1A09" w:rsidP="003A1A0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6B67E1">
        <w:rPr>
          <w:rFonts w:ascii="Times New Roman" w:hAnsi="Times New Roman" w:cs="Times New Roman"/>
          <w:sz w:val="28"/>
          <w:szCs w:val="28"/>
        </w:rPr>
        <w:t>«Сибирский государственный университет телекоммуникаций и информатики»</w:t>
      </w:r>
    </w:p>
    <w:p w:rsidR="003A1A09" w:rsidRPr="006B67E1" w:rsidRDefault="003A1A09" w:rsidP="003A1A0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6B67E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СибГУТИ</w:t>
      </w:r>
      <w:r w:rsidRPr="006B67E1">
        <w:rPr>
          <w:rFonts w:ascii="Times New Roman" w:hAnsi="Times New Roman" w:cs="Times New Roman"/>
          <w:sz w:val="28"/>
          <w:szCs w:val="28"/>
        </w:rPr>
        <w:t>)</w:t>
      </w:r>
    </w:p>
    <w:p w:rsidR="003A1A09" w:rsidRDefault="003A1A09" w:rsidP="003A1A09"/>
    <w:p w:rsidR="003A1A09" w:rsidRDefault="003A1A09" w:rsidP="003A1A09"/>
    <w:p w:rsidR="003A1A09" w:rsidRDefault="003A1A09" w:rsidP="003A1A09"/>
    <w:p w:rsidR="003A1A09" w:rsidRDefault="003A1A09" w:rsidP="003A1A09"/>
    <w:p w:rsidR="003A1A09" w:rsidRDefault="003A1A09" w:rsidP="003A1A09"/>
    <w:p w:rsidR="003A1A09" w:rsidRDefault="003A1A09" w:rsidP="003A1A09"/>
    <w:p w:rsidR="003A1A09" w:rsidRDefault="003A1A09" w:rsidP="003A1A09"/>
    <w:p w:rsidR="003A1A09" w:rsidRDefault="003A1A09" w:rsidP="003A1A09"/>
    <w:p w:rsidR="003A1A09" w:rsidRDefault="003A1A09" w:rsidP="003A1A09"/>
    <w:p w:rsidR="003A1A09" w:rsidRDefault="003A1A09" w:rsidP="003A1A09"/>
    <w:p w:rsidR="003A1A09" w:rsidRPr="00266218" w:rsidRDefault="003A1A09" w:rsidP="003A1A09">
      <w:pPr>
        <w:jc w:val="center"/>
        <w:rPr>
          <w:b/>
          <w:bCs/>
        </w:rPr>
      </w:pPr>
    </w:p>
    <w:p w:rsidR="003A1A09" w:rsidRDefault="003A1A09" w:rsidP="003A1A09"/>
    <w:p w:rsidR="003A1A09" w:rsidRDefault="003A1A09" w:rsidP="003A1A09">
      <w:pPr>
        <w:rPr>
          <w:sz w:val="22"/>
          <w:szCs w:val="22"/>
        </w:rPr>
      </w:pPr>
    </w:p>
    <w:p w:rsidR="003A1A09" w:rsidRPr="00266218" w:rsidRDefault="003A1A09" w:rsidP="003A1A09">
      <w:pPr>
        <w:rPr>
          <w:sz w:val="22"/>
          <w:szCs w:val="22"/>
        </w:rPr>
      </w:pPr>
    </w:p>
    <w:p w:rsidR="003A1A09" w:rsidRPr="007147C1" w:rsidRDefault="003A1A09" w:rsidP="003A1A09">
      <w:pPr>
        <w:jc w:val="center"/>
        <w:rPr>
          <w:b/>
          <w:bCs/>
          <w:sz w:val="36"/>
          <w:szCs w:val="36"/>
        </w:rPr>
      </w:pPr>
      <w:r w:rsidRPr="007147C1">
        <w:rPr>
          <w:b/>
          <w:bCs/>
          <w:sz w:val="36"/>
          <w:szCs w:val="36"/>
        </w:rPr>
        <w:t>МЕТОДИЧЕСКИЕ УКАЗАНИЯ</w:t>
      </w:r>
    </w:p>
    <w:p w:rsidR="003A1A09" w:rsidRDefault="003A1A09" w:rsidP="003A1A09">
      <w:pPr>
        <w:jc w:val="center"/>
      </w:pPr>
      <w:r>
        <w:t xml:space="preserve">к  выполнению контрольной  работы </w:t>
      </w:r>
    </w:p>
    <w:p w:rsidR="003A1A09" w:rsidRDefault="003A1A09" w:rsidP="003A1A09">
      <w:pPr>
        <w:jc w:val="center"/>
      </w:pPr>
      <w:r>
        <w:t xml:space="preserve">по дисциплине «Производственный менеджмент и маркетинг» </w:t>
      </w:r>
    </w:p>
    <w:p w:rsidR="003A1A09" w:rsidRDefault="003A1A09" w:rsidP="003A1A09">
      <w:pPr>
        <w:jc w:val="center"/>
      </w:pPr>
      <w:r>
        <w:t>для основной профессиональной образовательной программы</w:t>
      </w:r>
    </w:p>
    <w:p w:rsidR="003A1A09" w:rsidRDefault="003A1A09" w:rsidP="003A1A09">
      <w:pPr>
        <w:jc w:val="center"/>
      </w:pPr>
      <w:r w:rsidRPr="000868FC">
        <w:t xml:space="preserve">по направлению </w:t>
      </w:r>
    </w:p>
    <w:p w:rsidR="003A1A09" w:rsidRPr="000868FC" w:rsidRDefault="003A1A09" w:rsidP="003A1A09">
      <w:pPr>
        <w:jc w:val="center"/>
      </w:pPr>
      <w:r>
        <w:t>11.03.02 «Инфокоммуникационные технологии и системы связи</w:t>
      </w:r>
      <w:r w:rsidRPr="000868FC">
        <w:t>»,</w:t>
      </w:r>
    </w:p>
    <w:p w:rsidR="003A1A09" w:rsidRPr="000868FC" w:rsidRDefault="003A1A09" w:rsidP="003A1A09">
      <w:pPr>
        <w:jc w:val="center"/>
      </w:pPr>
      <w:r w:rsidRPr="000868FC">
        <w:t>профиль "</w:t>
      </w:r>
      <w:r w:rsidRPr="00E57429">
        <w:rPr>
          <w:color w:val="000000"/>
        </w:rPr>
        <w:t xml:space="preserve"> </w:t>
      </w:r>
      <w:r>
        <w:rPr>
          <w:color w:val="000000"/>
        </w:rPr>
        <w:t>Защищенные системы и сети связи</w:t>
      </w:r>
      <w:r w:rsidRPr="000868FC">
        <w:t xml:space="preserve"> "</w:t>
      </w:r>
    </w:p>
    <w:p w:rsidR="003A1A09" w:rsidRPr="000868FC" w:rsidRDefault="003A1A09" w:rsidP="003A1A09">
      <w:pPr>
        <w:jc w:val="center"/>
        <w:rPr>
          <w:b/>
          <w:bCs/>
        </w:rPr>
      </w:pPr>
    </w:p>
    <w:p w:rsidR="003A1A09" w:rsidRDefault="003A1A09" w:rsidP="003A1A09">
      <w:pPr>
        <w:jc w:val="center"/>
      </w:pPr>
    </w:p>
    <w:p w:rsidR="003A1A09" w:rsidRDefault="003A1A09" w:rsidP="003A1A09">
      <w:pPr>
        <w:jc w:val="center"/>
      </w:pPr>
    </w:p>
    <w:p w:rsidR="003A1A09" w:rsidRDefault="003A1A09" w:rsidP="003A1A09">
      <w:pPr>
        <w:jc w:val="center"/>
      </w:pPr>
    </w:p>
    <w:p w:rsidR="003A1A09" w:rsidRDefault="003A1A09" w:rsidP="003A1A09">
      <w:pPr>
        <w:jc w:val="center"/>
      </w:pPr>
    </w:p>
    <w:p w:rsidR="003A1A09" w:rsidRDefault="003A1A09" w:rsidP="003A1A09">
      <w:pPr>
        <w:jc w:val="center"/>
      </w:pPr>
    </w:p>
    <w:p w:rsidR="003A1A09" w:rsidRDefault="003A1A09" w:rsidP="003A1A09">
      <w:pPr>
        <w:jc w:val="center"/>
      </w:pPr>
    </w:p>
    <w:p w:rsidR="003A1A09" w:rsidRDefault="003A1A09" w:rsidP="003A1A09">
      <w:pPr>
        <w:jc w:val="center"/>
      </w:pPr>
    </w:p>
    <w:p w:rsidR="003A1A09" w:rsidRDefault="003A1A09" w:rsidP="003A1A09">
      <w:pPr>
        <w:jc w:val="center"/>
      </w:pPr>
    </w:p>
    <w:p w:rsidR="003A1A09" w:rsidRDefault="003A1A09" w:rsidP="003A1A09">
      <w:pPr>
        <w:jc w:val="center"/>
      </w:pPr>
    </w:p>
    <w:p w:rsidR="003A1A09" w:rsidRDefault="003A1A09" w:rsidP="003A1A09">
      <w:pPr>
        <w:jc w:val="center"/>
      </w:pPr>
    </w:p>
    <w:p w:rsidR="003A1A09" w:rsidRDefault="003A1A09" w:rsidP="003A1A09">
      <w:pPr>
        <w:jc w:val="center"/>
      </w:pPr>
    </w:p>
    <w:p w:rsidR="003A1A09" w:rsidRDefault="003A1A09" w:rsidP="003A1A09">
      <w:pPr>
        <w:jc w:val="center"/>
      </w:pPr>
    </w:p>
    <w:p w:rsidR="003A1A09" w:rsidRDefault="003A1A09" w:rsidP="003A1A09">
      <w:pPr>
        <w:jc w:val="center"/>
      </w:pPr>
    </w:p>
    <w:p w:rsidR="003A1A09" w:rsidRDefault="003A1A09" w:rsidP="003A1A09">
      <w:pPr>
        <w:jc w:val="center"/>
      </w:pPr>
    </w:p>
    <w:p w:rsidR="003A1A09" w:rsidRDefault="003A1A09" w:rsidP="003A1A09">
      <w:pPr>
        <w:jc w:val="center"/>
      </w:pPr>
    </w:p>
    <w:p w:rsidR="003A1A09" w:rsidRDefault="003A1A09" w:rsidP="003A1A09">
      <w:pPr>
        <w:jc w:val="center"/>
      </w:pPr>
    </w:p>
    <w:p w:rsidR="003A1A09" w:rsidRDefault="003A1A09" w:rsidP="003A1A09">
      <w:pPr>
        <w:jc w:val="center"/>
      </w:pPr>
    </w:p>
    <w:p w:rsidR="003A1A09" w:rsidRDefault="003A1A09" w:rsidP="003A1A09">
      <w:pPr>
        <w:jc w:val="center"/>
      </w:pPr>
    </w:p>
    <w:p w:rsidR="003A1A09" w:rsidRDefault="003A1A09" w:rsidP="003A1A09">
      <w:pPr>
        <w:jc w:val="center"/>
      </w:pPr>
    </w:p>
    <w:p w:rsidR="003A1A09" w:rsidRDefault="003A1A09" w:rsidP="003A1A09">
      <w:pPr>
        <w:jc w:val="center"/>
      </w:pPr>
    </w:p>
    <w:p w:rsidR="003A1A09" w:rsidRDefault="003A1A09" w:rsidP="003A1A09">
      <w:pPr>
        <w:jc w:val="center"/>
      </w:pPr>
    </w:p>
    <w:p w:rsidR="003A1A09" w:rsidRDefault="00457CD5" w:rsidP="003A1A09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8" o:spid="_x0000_s1093" type="#_x0000_t202" style="position:absolute;left:0;text-align:left;margin-left:227.1pt;margin-top:20.85pt;width:36.85pt;height:20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" strokecolor="white">
            <v:textbox>
              <w:txbxContent>
                <w:p w:rsidR="003A1A09" w:rsidRDefault="003A1A09" w:rsidP="003A1A09"/>
              </w:txbxContent>
            </v:textbox>
          </v:shape>
        </w:pict>
      </w:r>
      <w:r w:rsidR="003A1A09">
        <w:t xml:space="preserve">Новосибирск </w:t>
      </w:r>
    </w:p>
    <w:p w:rsidR="003A1A09" w:rsidRDefault="003A1A09" w:rsidP="003A1A09">
      <w:pPr>
        <w:keepNext/>
        <w:autoSpaceDE w:val="0"/>
        <w:autoSpaceDN w:val="0"/>
        <w:adjustRightInd w:val="0"/>
        <w:ind w:right="-143" w:firstLine="567"/>
        <w:jc w:val="both"/>
        <w:rPr>
          <w:sz w:val="32"/>
          <w:szCs w:val="32"/>
        </w:rPr>
        <w:sectPr w:rsidR="003A1A09" w:rsidSect="00111DE3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pgNumType w:start="0"/>
          <w:cols w:space="708"/>
          <w:docGrid w:linePitch="360"/>
        </w:sectPr>
      </w:pPr>
    </w:p>
    <w:p w:rsidR="003A1A09" w:rsidRPr="008513D3" w:rsidRDefault="003A1A09" w:rsidP="003A1A0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Toc443246747"/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>Содержание</w:t>
      </w:r>
      <w:bookmarkEnd w:id="0"/>
    </w:p>
    <w:p w:rsidR="003A1A09" w:rsidRDefault="003A1A09" w:rsidP="003A1A09">
      <w:pPr>
        <w:pStyle w:val="af"/>
        <w:rPr>
          <w:rFonts w:cs="Times New Roman"/>
        </w:rPr>
      </w:pPr>
    </w:p>
    <w:p w:rsidR="003A1A09" w:rsidRDefault="003A1A09" w:rsidP="003A1A09">
      <w:pPr>
        <w:pStyle w:val="1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3A1A09" w:rsidRDefault="00457CD5" w:rsidP="003A1A09">
      <w:pPr>
        <w:pStyle w:val="1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3246748" w:history="1">
        <w:r w:rsidR="003A1A09" w:rsidRPr="00423E5F">
          <w:rPr>
            <w:rStyle w:val="af0"/>
            <w:noProof/>
          </w:rPr>
          <w:t>1</w:t>
        </w:r>
        <w:r w:rsidR="003A1A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A1A09" w:rsidRPr="00423E5F">
          <w:rPr>
            <w:rStyle w:val="af0"/>
            <w:noProof/>
          </w:rPr>
          <w:t xml:space="preserve">Цель и задачи выполнения </w:t>
        </w:r>
        <w:r w:rsidR="003A1A09">
          <w:rPr>
            <w:rStyle w:val="af0"/>
            <w:noProof/>
          </w:rPr>
          <w:t>контрольной</w:t>
        </w:r>
        <w:r w:rsidR="003A1A09" w:rsidRPr="00423E5F">
          <w:rPr>
            <w:rStyle w:val="af0"/>
            <w:noProof/>
          </w:rPr>
          <w:t xml:space="preserve"> работы</w:t>
        </w:r>
        <w:r w:rsidR="003A1A09">
          <w:rPr>
            <w:noProof/>
            <w:webHidden/>
          </w:rPr>
          <w:tab/>
        </w:r>
        <w:r w:rsidR="003A1A09">
          <w:rPr>
            <w:noProof/>
            <w:webHidden/>
          </w:rPr>
          <w:fldChar w:fldCharType="begin"/>
        </w:r>
        <w:r w:rsidR="003A1A09">
          <w:rPr>
            <w:noProof/>
            <w:webHidden/>
          </w:rPr>
          <w:instrText xml:space="preserve"> PAGEREF _Toc443246748 \h </w:instrText>
        </w:r>
        <w:r w:rsidR="003A1A09">
          <w:rPr>
            <w:noProof/>
            <w:webHidden/>
          </w:rPr>
        </w:r>
        <w:r w:rsidR="003A1A09">
          <w:rPr>
            <w:noProof/>
            <w:webHidden/>
          </w:rPr>
          <w:fldChar w:fldCharType="separate"/>
        </w:r>
        <w:r w:rsidR="003A1A09">
          <w:rPr>
            <w:noProof/>
            <w:webHidden/>
          </w:rPr>
          <w:t>3</w:t>
        </w:r>
        <w:r w:rsidR="003A1A09">
          <w:rPr>
            <w:noProof/>
            <w:webHidden/>
          </w:rPr>
          <w:fldChar w:fldCharType="end"/>
        </w:r>
      </w:hyperlink>
    </w:p>
    <w:p w:rsidR="008561D2" w:rsidRDefault="00457CD5" w:rsidP="008561D2">
      <w:pPr>
        <w:pStyle w:val="1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3246753" w:history="1">
        <w:r w:rsidR="008561D2">
          <w:rPr>
            <w:rStyle w:val="af0"/>
            <w:noProof/>
          </w:rPr>
          <w:t>2</w:t>
        </w:r>
        <w:r w:rsidR="008561D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561D2" w:rsidRPr="00423E5F">
          <w:rPr>
            <w:rStyle w:val="af0"/>
            <w:noProof/>
          </w:rPr>
          <w:t xml:space="preserve">Критерии оценки </w:t>
        </w:r>
        <w:r w:rsidR="008561D2">
          <w:rPr>
            <w:rStyle w:val="af0"/>
            <w:noProof/>
          </w:rPr>
          <w:t xml:space="preserve">контрольной </w:t>
        </w:r>
        <w:r w:rsidR="008561D2" w:rsidRPr="00423E5F">
          <w:rPr>
            <w:rStyle w:val="af0"/>
            <w:noProof/>
          </w:rPr>
          <w:t xml:space="preserve"> работы</w:t>
        </w:r>
        <w:r w:rsidR="008561D2">
          <w:rPr>
            <w:noProof/>
            <w:webHidden/>
          </w:rPr>
          <w:tab/>
          <w:t>3</w:t>
        </w:r>
      </w:hyperlink>
    </w:p>
    <w:p w:rsidR="003A1A09" w:rsidRDefault="00457CD5" w:rsidP="003A1A09">
      <w:pPr>
        <w:pStyle w:val="1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3246750" w:history="1">
        <w:r w:rsidR="003A1A09" w:rsidRPr="00423E5F">
          <w:rPr>
            <w:rStyle w:val="af0"/>
            <w:noProof/>
          </w:rPr>
          <w:t>3</w:t>
        </w:r>
        <w:r w:rsidR="003A1A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561D2">
          <w:t>Методические указания и задание на выполнение контрольной работы</w:t>
        </w:r>
        <w:r w:rsidR="003A1A09">
          <w:rPr>
            <w:noProof/>
            <w:webHidden/>
          </w:rPr>
          <w:tab/>
        </w:r>
        <w:r w:rsidR="003A1A09">
          <w:rPr>
            <w:noProof/>
            <w:webHidden/>
          </w:rPr>
          <w:fldChar w:fldCharType="begin"/>
        </w:r>
        <w:r w:rsidR="003A1A09">
          <w:rPr>
            <w:noProof/>
            <w:webHidden/>
          </w:rPr>
          <w:instrText xml:space="preserve"> PAGEREF _Toc443246750 \h </w:instrText>
        </w:r>
        <w:r w:rsidR="003A1A09">
          <w:rPr>
            <w:noProof/>
            <w:webHidden/>
          </w:rPr>
        </w:r>
        <w:r w:rsidR="003A1A09">
          <w:rPr>
            <w:noProof/>
            <w:webHidden/>
          </w:rPr>
          <w:fldChar w:fldCharType="separate"/>
        </w:r>
        <w:r w:rsidR="003A1A09">
          <w:rPr>
            <w:noProof/>
            <w:webHidden/>
          </w:rPr>
          <w:t>4</w:t>
        </w:r>
        <w:r w:rsidR="003A1A09">
          <w:rPr>
            <w:noProof/>
            <w:webHidden/>
          </w:rPr>
          <w:fldChar w:fldCharType="end"/>
        </w:r>
      </w:hyperlink>
    </w:p>
    <w:p w:rsidR="003A1A09" w:rsidRDefault="003A1A09" w:rsidP="003A1A09">
      <w:r>
        <w:fldChar w:fldCharType="end"/>
      </w:r>
    </w:p>
    <w:p w:rsidR="003A1A09" w:rsidRDefault="003A1A09" w:rsidP="003A1A09"/>
    <w:p w:rsidR="003A1A09" w:rsidRDefault="003A1A09" w:rsidP="003A1A09"/>
    <w:p w:rsidR="003A1A09" w:rsidRDefault="003A1A09" w:rsidP="003A1A09"/>
    <w:p w:rsidR="003A1A09" w:rsidRPr="00D13D2D" w:rsidRDefault="003A1A09" w:rsidP="003A1A09">
      <w:pPr>
        <w:rPr>
          <w:lang w:val="en-US"/>
        </w:rPr>
      </w:pPr>
    </w:p>
    <w:p w:rsidR="003A1A09" w:rsidRDefault="003A1A09" w:rsidP="003A1A09"/>
    <w:p w:rsidR="003A1A09" w:rsidRDefault="003A1A09" w:rsidP="003A1A09"/>
    <w:p w:rsidR="003A1A09" w:rsidRDefault="003A1A09" w:rsidP="003A1A09"/>
    <w:p w:rsidR="003A1A09" w:rsidRDefault="003A1A09" w:rsidP="003A1A09"/>
    <w:p w:rsidR="003A1A09" w:rsidRDefault="003A1A09" w:rsidP="003A1A09">
      <w:pPr>
        <w:sectPr w:rsidR="003A1A09" w:rsidSect="008561D2">
          <w:pgSz w:w="11906" w:h="16838"/>
          <w:pgMar w:top="1134" w:right="567" w:bottom="1134" w:left="1418" w:header="708" w:footer="708" w:gutter="0"/>
          <w:pgNumType w:start="2"/>
          <w:cols w:space="708"/>
          <w:docGrid w:linePitch="360"/>
        </w:sectPr>
      </w:pPr>
    </w:p>
    <w:p w:rsidR="003A1A09" w:rsidRPr="003A1A09" w:rsidRDefault="003A1A09" w:rsidP="003A1A09">
      <w:pPr>
        <w:pStyle w:val="1"/>
        <w:numPr>
          <w:ilvl w:val="0"/>
          <w:numId w:val="7"/>
        </w:numPr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443246748"/>
      <w:r w:rsidRPr="003A1A09">
        <w:rPr>
          <w:rFonts w:ascii="Times New Roman" w:hAnsi="Times New Roman" w:cs="Times New Roman"/>
          <w:color w:val="auto"/>
        </w:rPr>
        <w:t>Цель и задачи выполнения контрольной работы</w:t>
      </w:r>
      <w:bookmarkEnd w:id="1"/>
    </w:p>
    <w:p w:rsidR="003A1A09" w:rsidRDefault="003A1A09" w:rsidP="003A1A09"/>
    <w:p w:rsidR="003A1A09" w:rsidRDefault="003A1A09" w:rsidP="003A1A09"/>
    <w:p w:rsidR="003A1A09" w:rsidRDefault="003A1A09" w:rsidP="003A1A0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21A">
        <w:rPr>
          <w:sz w:val="28"/>
          <w:szCs w:val="28"/>
        </w:rPr>
        <w:t>Контрольная работа – одна из форм контроля уровня знаний студента и ориентирования его в вопросах, ограниченных объемом учебной тематики.</w:t>
      </w:r>
    </w:p>
    <w:p w:rsidR="003A1A09" w:rsidRDefault="003A1A09" w:rsidP="003A1A0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76C9">
        <w:rPr>
          <w:i/>
          <w:sz w:val="28"/>
          <w:szCs w:val="28"/>
        </w:rPr>
        <w:t>Целью</w:t>
      </w:r>
      <w:r>
        <w:rPr>
          <w:sz w:val="28"/>
          <w:szCs w:val="28"/>
        </w:rPr>
        <w:t xml:space="preserve"> выполнения контрольной работы является  формирование у студента следующих общепрофессиональных и профессиональных компетенций:</w:t>
      </w:r>
    </w:p>
    <w:p w:rsidR="003A1A09" w:rsidRPr="003A1A09" w:rsidRDefault="003A1A09" w:rsidP="003A1A09">
      <w:pPr>
        <w:ind w:firstLine="709"/>
        <w:jc w:val="both"/>
        <w:rPr>
          <w:sz w:val="28"/>
          <w:szCs w:val="28"/>
        </w:rPr>
      </w:pPr>
      <w:r w:rsidRPr="003A1A09">
        <w:rPr>
          <w:i/>
          <w:sz w:val="28"/>
          <w:szCs w:val="28"/>
        </w:rPr>
        <w:t>ОК-3</w:t>
      </w:r>
      <w:r w:rsidRPr="003A1A09">
        <w:rPr>
          <w:sz w:val="28"/>
          <w:szCs w:val="28"/>
        </w:rPr>
        <w:t xml:space="preserve">- </w:t>
      </w:r>
      <w:r w:rsidRPr="003A1A09">
        <w:rPr>
          <w:rFonts w:eastAsiaTheme="minorHAnsi"/>
          <w:sz w:val="28"/>
          <w:szCs w:val="28"/>
          <w:lang w:eastAsia="en-US"/>
        </w:rPr>
        <w:t>способность использовать основы экономических знаний в различных сферах деятельности</w:t>
      </w:r>
      <w:r w:rsidRPr="003A1A09">
        <w:rPr>
          <w:sz w:val="28"/>
          <w:szCs w:val="28"/>
        </w:rPr>
        <w:t>;</w:t>
      </w:r>
    </w:p>
    <w:p w:rsidR="003A1A09" w:rsidRPr="00927D87" w:rsidRDefault="003A1A09" w:rsidP="003A1A0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ПК-19 - </w:t>
      </w:r>
      <w:r w:rsidRPr="007E781C">
        <w:rPr>
          <w:rFonts w:eastAsiaTheme="minorHAnsi"/>
          <w:sz w:val="28"/>
          <w:szCs w:val="28"/>
          <w:lang w:eastAsia="en-US"/>
        </w:rPr>
        <w:t>г</w:t>
      </w:r>
      <w:r w:rsidRPr="007E781C">
        <w:rPr>
          <w:sz w:val="28"/>
          <w:szCs w:val="28"/>
        </w:rPr>
        <w:t>отовность к организации работ по практическому использованию и внедрению результатов исследований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A1A09" w:rsidRPr="000108B4" w:rsidRDefault="003A1A09" w:rsidP="003A1A0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08B4">
        <w:rPr>
          <w:bCs/>
          <w:i/>
          <w:sz w:val="28"/>
          <w:szCs w:val="28"/>
        </w:rPr>
        <w:t xml:space="preserve"> Задачи </w:t>
      </w:r>
      <w:r w:rsidRPr="000108B4">
        <w:rPr>
          <w:bCs/>
          <w:sz w:val="28"/>
          <w:szCs w:val="28"/>
        </w:rPr>
        <w:t>контрольной  работы:</w:t>
      </w:r>
    </w:p>
    <w:p w:rsidR="003A1A09" w:rsidRPr="000C021A" w:rsidRDefault="003A1A09" w:rsidP="003A1A0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21A">
        <w:rPr>
          <w:sz w:val="28"/>
          <w:szCs w:val="28"/>
        </w:rPr>
        <w:t>−     </w:t>
      </w:r>
      <w:r>
        <w:rPr>
          <w:sz w:val="28"/>
          <w:szCs w:val="28"/>
        </w:rPr>
        <w:t>расширить</w:t>
      </w:r>
      <w:r w:rsidRPr="000C021A">
        <w:rPr>
          <w:sz w:val="28"/>
          <w:szCs w:val="28"/>
        </w:rPr>
        <w:t>, систематизировать и закрепить теоретические знания студентов;</w:t>
      </w:r>
    </w:p>
    <w:p w:rsidR="003A1A09" w:rsidRPr="000C021A" w:rsidRDefault="003A1A09" w:rsidP="003A1A0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21A">
        <w:rPr>
          <w:sz w:val="28"/>
          <w:szCs w:val="28"/>
        </w:rPr>
        <w:t>−     </w:t>
      </w:r>
      <w:r w:rsidRPr="000C021A">
        <w:rPr>
          <w:rStyle w:val="apple-converted-space"/>
          <w:sz w:val="28"/>
          <w:szCs w:val="28"/>
        </w:rPr>
        <w:t> </w:t>
      </w:r>
      <w:r w:rsidRPr="000C021A">
        <w:rPr>
          <w:sz w:val="28"/>
          <w:szCs w:val="28"/>
        </w:rPr>
        <w:t>проверить степень усвоения одной</w:t>
      </w:r>
      <w:r>
        <w:rPr>
          <w:sz w:val="28"/>
          <w:szCs w:val="28"/>
        </w:rPr>
        <w:t xml:space="preserve"> или нескольких тем или вопросов</w:t>
      </w:r>
      <w:r w:rsidRPr="000C021A">
        <w:rPr>
          <w:sz w:val="28"/>
          <w:szCs w:val="28"/>
        </w:rPr>
        <w:t>;</w:t>
      </w:r>
    </w:p>
    <w:p w:rsidR="003A1A09" w:rsidRDefault="003A1A09" w:rsidP="003A1A0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21A">
        <w:rPr>
          <w:sz w:val="28"/>
          <w:szCs w:val="28"/>
        </w:rPr>
        <w:t>−     </w:t>
      </w:r>
      <w:r w:rsidRPr="000C021A">
        <w:rPr>
          <w:rStyle w:val="apple-converted-space"/>
          <w:sz w:val="28"/>
          <w:szCs w:val="28"/>
        </w:rPr>
        <w:t> </w:t>
      </w:r>
      <w:r w:rsidRPr="000C021A">
        <w:rPr>
          <w:sz w:val="28"/>
          <w:szCs w:val="28"/>
        </w:rPr>
        <w:t xml:space="preserve">выработать у студента умения и навыки поиска и отбора необходимой </w:t>
      </w:r>
      <w:r w:rsidR="00240C16">
        <w:rPr>
          <w:sz w:val="28"/>
          <w:szCs w:val="28"/>
        </w:rPr>
        <w:t>информации</w:t>
      </w:r>
      <w:r w:rsidRPr="000C021A">
        <w:rPr>
          <w:sz w:val="28"/>
          <w:szCs w:val="28"/>
        </w:rPr>
        <w:t>, самостоятельной обработки</w:t>
      </w:r>
      <w:r>
        <w:rPr>
          <w:sz w:val="28"/>
          <w:szCs w:val="28"/>
        </w:rPr>
        <w:t xml:space="preserve"> и применения предлагаемых формул</w:t>
      </w:r>
      <w:r w:rsidRPr="000C021A">
        <w:rPr>
          <w:sz w:val="28"/>
          <w:szCs w:val="28"/>
        </w:rPr>
        <w:t xml:space="preserve">, </w:t>
      </w:r>
      <w:r>
        <w:rPr>
          <w:sz w:val="28"/>
          <w:szCs w:val="28"/>
        </w:rPr>
        <w:t>приобретение опыта выполнения технико-экономических расчетов</w:t>
      </w:r>
      <w:r w:rsidRPr="000C021A">
        <w:rPr>
          <w:sz w:val="28"/>
          <w:szCs w:val="28"/>
        </w:rPr>
        <w:t>.</w:t>
      </w:r>
    </w:p>
    <w:p w:rsidR="003A1A09" w:rsidRDefault="003A1A09" w:rsidP="003A1A09">
      <w:pPr>
        <w:pStyle w:val="af1"/>
        <w:ind w:left="0" w:right="-1" w:firstLine="709"/>
        <w:jc w:val="both"/>
      </w:pPr>
      <w:r>
        <w:t>Перед выполнением контрольной работы студенты должны изучить рекомендованный учебный материал и соответствующую литературу.</w:t>
      </w:r>
    </w:p>
    <w:p w:rsidR="003A1A09" w:rsidRDefault="003A1A09" w:rsidP="003A1A09">
      <w:pPr>
        <w:pStyle w:val="af1"/>
        <w:ind w:left="0" w:right="-1" w:firstLine="709"/>
        <w:jc w:val="both"/>
      </w:pPr>
      <w:r>
        <w:t>Контрольна</w:t>
      </w:r>
      <w:r w:rsidRPr="006B3499">
        <w:t>я работа оформляется в соответствии с методическими указаниями по оформлению дипломных и  курсовых работ.</w:t>
      </w:r>
    </w:p>
    <w:p w:rsidR="003A1A09" w:rsidRDefault="003A1A09" w:rsidP="003A1A0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1A09" w:rsidRDefault="003A1A09" w:rsidP="003A1A09">
      <w:pPr>
        <w:ind w:firstLine="709"/>
        <w:jc w:val="both"/>
      </w:pPr>
    </w:p>
    <w:p w:rsidR="003A1A09" w:rsidRPr="003A1A09" w:rsidRDefault="003A1A09" w:rsidP="003A1A09">
      <w:pPr>
        <w:pStyle w:val="1"/>
        <w:numPr>
          <w:ilvl w:val="0"/>
          <w:numId w:val="7"/>
        </w:numPr>
        <w:spacing w:before="0"/>
        <w:jc w:val="center"/>
        <w:rPr>
          <w:rFonts w:ascii="Times New Roman" w:hAnsi="Times New Roman" w:cs="Times New Roman"/>
          <w:color w:val="auto"/>
        </w:rPr>
      </w:pPr>
      <w:bookmarkStart w:id="2" w:name="_Toc443246753"/>
      <w:r w:rsidRPr="003A1A09">
        <w:rPr>
          <w:rFonts w:ascii="Times New Roman" w:hAnsi="Times New Roman" w:cs="Times New Roman"/>
          <w:color w:val="auto"/>
        </w:rPr>
        <w:t>Критерии оценки контрольной работы</w:t>
      </w:r>
      <w:bookmarkEnd w:id="2"/>
    </w:p>
    <w:p w:rsidR="003A1A09" w:rsidRDefault="003A1A09" w:rsidP="003A1A09">
      <w:pPr>
        <w:pStyle w:val="21"/>
        <w:tabs>
          <w:tab w:val="left" w:pos="3180"/>
        </w:tabs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A1A09" w:rsidRPr="003A1A09" w:rsidRDefault="003A1A09" w:rsidP="003A1A09">
      <w:pPr>
        <w:pStyle w:val="21"/>
        <w:ind w:left="0"/>
        <w:jc w:val="both"/>
        <w:rPr>
          <w:sz w:val="28"/>
          <w:szCs w:val="28"/>
        </w:rPr>
      </w:pPr>
      <w:r w:rsidRPr="003A1A09">
        <w:rPr>
          <w:sz w:val="28"/>
          <w:szCs w:val="28"/>
        </w:rPr>
        <w:t>Критериями оценки работы являются:</w:t>
      </w:r>
    </w:p>
    <w:p w:rsidR="003A1A09" w:rsidRPr="003A1A09" w:rsidRDefault="003A1A09" w:rsidP="003A1A09">
      <w:pPr>
        <w:pStyle w:val="21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3A1A09">
        <w:rPr>
          <w:sz w:val="28"/>
          <w:szCs w:val="28"/>
        </w:rPr>
        <w:t>качество выполнения работы (степень систематизации материала, глубина анализа, логичность работы),</w:t>
      </w:r>
    </w:p>
    <w:p w:rsidR="003A1A09" w:rsidRPr="003A1A09" w:rsidRDefault="003A1A09" w:rsidP="003A1A09">
      <w:pPr>
        <w:pStyle w:val="21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3A1A09">
        <w:rPr>
          <w:sz w:val="28"/>
          <w:szCs w:val="28"/>
        </w:rPr>
        <w:t>аргументированность и полнота ответов на вопросы в процессе защиты,</w:t>
      </w:r>
    </w:p>
    <w:p w:rsidR="003A1A09" w:rsidRPr="003A1A09" w:rsidRDefault="003A1A09" w:rsidP="003A1A09">
      <w:pPr>
        <w:pStyle w:val="21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3A1A09">
        <w:rPr>
          <w:sz w:val="28"/>
          <w:szCs w:val="28"/>
        </w:rPr>
        <w:t>оформление работы.</w:t>
      </w:r>
    </w:p>
    <w:p w:rsidR="003A1A09" w:rsidRPr="003A1A09" w:rsidRDefault="003A1A09" w:rsidP="003A1A09">
      <w:pPr>
        <w:ind w:firstLine="720"/>
        <w:jc w:val="both"/>
        <w:rPr>
          <w:sz w:val="28"/>
          <w:szCs w:val="28"/>
        </w:rPr>
      </w:pPr>
      <w:r w:rsidRPr="003A1A09">
        <w:rPr>
          <w:sz w:val="28"/>
          <w:szCs w:val="28"/>
        </w:rPr>
        <w:t>Оценка контрольной работы производится по системе  зачет/незачет.</w:t>
      </w:r>
    </w:p>
    <w:p w:rsidR="003A1A09" w:rsidRPr="003A1A09" w:rsidRDefault="003A1A09" w:rsidP="003A1A09">
      <w:pPr>
        <w:ind w:firstLine="720"/>
        <w:jc w:val="both"/>
        <w:rPr>
          <w:sz w:val="28"/>
          <w:szCs w:val="28"/>
        </w:rPr>
      </w:pPr>
      <w:r w:rsidRPr="003A1A09">
        <w:rPr>
          <w:sz w:val="28"/>
          <w:szCs w:val="28"/>
        </w:rPr>
        <w:t>Контрольная работа не зачитывается, если:</w:t>
      </w:r>
    </w:p>
    <w:p w:rsidR="003A1A09" w:rsidRPr="003A1A09" w:rsidRDefault="003A1A09" w:rsidP="003A1A09">
      <w:pPr>
        <w:pStyle w:val="a3"/>
        <w:numPr>
          <w:ilvl w:val="0"/>
          <w:numId w:val="8"/>
        </w:numPr>
        <w:contextualSpacing w:val="0"/>
        <w:jc w:val="both"/>
        <w:rPr>
          <w:sz w:val="28"/>
          <w:szCs w:val="28"/>
        </w:rPr>
      </w:pPr>
      <w:r w:rsidRPr="003A1A09">
        <w:rPr>
          <w:sz w:val="28"/>
          <w:szCs w:val="28"/>
        </w:rPr>
        <w:t>в решении задач допущены ошибки;</w:t>
      </w:r>
    </w:p>
    <w:p w:rsidR="003A1A09" w:rsidRPr="003A1A09" w:rsidRDefault="003A1A09" w:rsidP="003A1A09">
      <w:pPr>
        <w:pStyle w:val="a3"/>
        <w:numPr>
          <w:ilvl w:val="0"/>
          <w:numId w:val="8"/>
        </w:numPr>
        <w:contextualSpacing w:val="0"/>
        <w:jc w:val="both"/>
        <w:rPr>
          <w:sz w:val="28"/>
          <w:szCs w:val="28"/>
        </w:rPr>
      </w:pPr>
      <w:r w:rsidRPr="003A1A09">
        <w:rPr>
          <w:sz w:val="28"/>
          <w:szCs w:val="28"/>
        </w:rPr>
        <w:t>имеются серьезные недостатки в оформлении работы;</w:t>
      </w:r>
    </w:p>
    <w:p w:rsidR="003A1A09" w:rsidRPr="003A1A09" w:rsidRDefault="003A1A09" w:rsidP="003A1A09">
      <w:pPr>
        <w:pStyle w:val="a3"/>
        <w:numPr>
          <w:ilvl w:val="0"/>
          <w:numId w:val="8"/>
        </w:numPr>
        <w:contextualSpacing w:val="0"/>
        <w:jc w:val="both"/>
        <w:rPr>
          <w:sz w:val="28"/>
          <w:szCs w:val="28"/>
        </w:rPr>
      </w:pPr>
      <w:r w:rsidRPr="003A1A09">
        <w:rPr>
          <w:sz w:val="28"/>
          <w:szCs w:val="28"/>
        </w:rPr>
        <w:t>ответы на вопросы показывают отсутствие самостоятельности и глубины изучения проблемы студентом.</w:t>
      </w:r>
    </w:p>
    <w:p w:rsidR="002171B4" w:rsidRDefault="003A1A09" w:rsidP="002171B4">
      <w:pPr>
        <w:pStyle w:val="2"/>
        <w:ind w:left="720"/>
      </w:pPr>
      <w:r>
        <w:t xml:space="preserve">3 </w:t>
      </w:r>
      <w:r w:rsidR="002171B4">
        <w:t>Методические указания и задание на выполнение контрольной работы</w:t>
      </w:r>
    </w:p>
    <w:p w:rsidR="002171B4" w:rsidRDefault="002171B4" w:rsidP="002171B4">
      <w:pPr>
        <w:rPr>
          <w:lang w:eastAsia="zh-CN"/>
        </w:rPr>
      </w:pPr>
    </w:p>
    <w:p w:rsidR="002171B4" w:rsidRPr="00CC531F" w:rsidRDefault="00CC531F" w:rsidP="00CC531F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</w:t>
      </w:r>
      <w:r w:rsidR="002171B4" w:rsidRPr="00CC531F">
        <w:rPr>
          <w:sz w:val="28"/>
          <w:szCs w:val="28"/>
          <w:lang w:eastAsia="zh-CN"/>
        </w:rPr>
        <w:t>В процессе выполнения конт</w:t>
      </w:r>
      <w:r w:rsidRPr="00CC531F">
        <w:rPr>
          <w:sz w:val="28"/>
          <w:szCs w:val="28"/>
          <w:lang w:eastAsia="zh-CN"/>
        </w:rPr>
        <w:t xml:space="preserve">рольной работы надо произвести оценку конкурентоспособности выбранных студентом </w:t>
      </w:r>
      <w:r>
        <w:rPr>
          <w:sz w:val="28"/>
          <w:szCs w:val="28"/>
          <w:lang w:eastAsia="zh-CN"/>
        </w:rPr>
        <w:t>услуг</w:t>
      </w:r>
      <w:r w:rsidR="00F20EBF">
        <w:rPr>
          <w:sz w:val="28"/>
          <w:szCs w:val="28"/>
          <w:lang w:eastAsia="zh-CN"/>
        </w:rPr>
        <w:t xml:space="preserve"> связи</w:t>
      </w:r>
      <w:r>
        <w:rPr>
          <w:sz w:val="28"/>
          <w:szCs w:val="28"/>
          <w:lang w:eastAsia="zh-CN"/>
        </w:rPr>
        <w:t xml:space="preserve"> </w:t>
      </w:r>
      <w:r w:rsidRPr="00CC531F">
        <w:rPr>
          <w:sz w:val="28"/>
          <w:szCs w:val="28"/>
          <w:lang w:eastAsia="zh-CN"/>
        </w:rPr>
        <w:t>с использованием метода анализа иерархий</w:t>
      </w:r>
      <w:r>
        <w:rPr>
          <w:sz w:val="28"/>
          <w:szCs w:val="28"/>
          <w:lang w:eastAsia="zh-CN"/>
        </w:rPr>
        <w:t xml:space="preserve"> (МАИ)</w:t>
      </w:r>
      <w:r w:rsidR="00DA2C7A">
        <w:rPr>
          <w:sz w:val="28"/>
          <w:szCs w:val="28"/>
          <w:lang w:eastAsia="zh-CN"/>
        </w:rPr>
        <w:t xml:space="preserve"> в </w:t>
      </w:r>
      <w:r w:rsidR="00DA2C7A">
        <w:rPr>
          <w:sz w:val="28"/>
          <w:szCs w:val="28"/>
          <w:lang w:val="en-US" w:eastAsia="zh-CN"/>
        </w:rPr>
        <w:t>MS</w:t>
      </w:r>
      <w:r w:rsidR="00DA2C7A" w:rsidRPr="00DA2C7A">
        <w:rPr>
          <w:sz w:val="28"/>
          <w:szCs w:val="28"/>
          <w:lang w:eastAsia="zh-CN"/>
        </w:rPr>
        <w:t xml:space="preserve"> </w:t>
      </w:r>
      <w:r w:rsidR="00DA2C7A">
        <w:rPr>
          <w:sz w:val="28"/>
          <w:szCs w:val="28"/>
          <w:lang w:val="en-US" w:eastAsia="zh-CN"/>
        </w:rPr>
        <w:t>Excel</w:t>
      </w:r>
      <w:r w:rsidRPr="00CC531F">
        <w:rPr>
          <w:sz w:val="28"/>
          <w:szCs w:val="28"/>
          <w:lang w:eastAsia="zh-CN"/>
        </w:rPr>
        <w:t>.</w:t>
      </w:r>
    </w:p>
    <w:p w:rsidR="002171B4" w:rsidRDefault="002171B4" w:rsidP="002171B4">
      <w:pPr>
        <w:ind w:firstLine="708"/>
        <w:jc w:val="both"/>
        <w:rPr>
          <w:b/>
          <w:bCs/>
          <w:sz w:val="28"/>
          <w:szCs w:val="28"/>
        </w:rPr>
      </w:pPr>
    </w:p>
    <w:p w:rsidR="002171B4" w:rsidRDefault="00CC531F" w:rsidP="002171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МАИ </w:t>
      </w:r>
      <w:r w:rsidR="002171B4">
        <w:rPr>
          <w:sz w:val="28"/>
          <w:szCs w:val="28"/>
        </w:rPr>
        <w:t>состоит в декомпозиции проблемы на более простые составляющие и дальнейшей обработке последовательности суждений лица принимающего решения по парным сравнениям. В основе метода анализа иерархий лежат три принципа:</w:t>
      </w:r>
    </w:p>
    <w:p w:rsidR="002171B4" w:rsidRDefault="002171B4" w:rsidP="002171B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принцип декомпозиции,</w:t>
      </w:r>
    </w:p>
    <w:p w:rsidR="002171B4" w:rsidRDefault="002171B4" w:rsidP="002171B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принцип парных сравнений,</w:t>
      </w:r>
    </w:p>
    <w:p w:rsidR="002171B4" w:rsidRDefault="002171B4" w:rsidP="002171B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принцип синтеза приоритетов.</w:t>
      </w:r>
    </w:p>
    <w:p w:rsidR="002171B4" w:rsidRDefault="002171B4" w:rsidP="002171B4">
      <w:pPr>
        <w:jc w:val="both"/>
        <w:rPr>
          <w:sz w:val="28"/>
          <w:szCs w:val="28"/>
          <w:lang w:val="en-US"/>
        </w:rPr>
      </w:pPr>
    </w:p>
    <w:p w:rsidR="002171B4" w:rsidRPr="00CD587C" w:rsidRDefault="002171B4" w:rsidP="002171B4">
      <w:pPr>
        <w:spacing w:line="360" w:lineRule="auto"/>
        <w:jc w:val="center"/>
        <w:rPr>
          <w:i/>
          <w:sz w:val="28"/>
          <w:szCs w:val="28"/>
        </w:rPr>
      </w:pPr>
      <w:r w:rsidRPr="00CD587C">
        <w:rPr>
          <w:i/>
          <w:sz w:val="28"/>
          <w:szCs w:val="28"/>
        </w:rPr>
        <w:t>Принцип декомпозиции</w:t>
      </w:r>
    </w:p>
    <w:p w:rsidR="002171B4" w:rsidRDefault="002171B4" w:rsidP="002171B4">
      <w:pPr>
        <w:pStyle w:val="a4"/>
        <w:spacing w:after="0"/>
        <w:ind w:firstLine="425"/>
        <w:jc w:val="both"/>
        <w:rPr>
          <w:sz w:val="28"/>
        </w:rPr>
      </w:pPr>
      <w:r w:rsidRPr="00126A1F">
        <w:rPr>
          <w:sz w:val="28"/>
        </w:rPr>
        <w:t xml:space="preserve">В МАИ  основная цель исследования и все факторы, в той или иной степени влияющие на достижение поставленной цели, распределяются по </w:t>
      </w:r>
      <w:r w:rsidRPr="00BA159A">
        <w:rPr>
          <w:sz w:val="28"/>
        </w:rPr>
        <w:t xml:space="preserve">уровням. На </w:t>
      </w:r>
      <w:r w:rsidRPr="00BA159A">
        <w:rPr>
          <w:bCs/>
          <w:sz w:val="28"/>
        </w:rPr>
        <w:t>первом уровне</w:t>
      </w:r>
      <w:r w:rsidRPr="00BA159A">
        <w:rPr>
          <w:sz w:val="28"/>
        </w:rPr>
        <w:t xml:space="preserve"> всегда находится одна вершина – цель проводимого исследования. </w:t>
      </w:r>
      <w:r w:rsidRPr="00BA159A">
        <w:rPr>
          <w:bCs/>
          <w:sz w:val="28"/>
        </w:rPr>
        <w:t>Второй уровень иерархии</w:t>
      </w:r>
      <w:r w:rsidRPr="00BA159A">
        <w:rPr>
          <w:sz w:val="28"/>
        </w:rPr>
        <w:t xml:space="preserve"> составляют факторы, непосредственно влияющие на достижение поставленной цели. </w:t>
      </w:r>
      <w:r w:rsidRPr="00BA159A">
        <w:rPr>
          <w:bCs/>
          <w:sz w:val="28"/>
        </w:rPr>
        <w:t>На последнем уровне</w:t>
      </w:r>
      <w:r w:rsidRPr="00BA159A">
        <w:rPr>
          <w:sz w:val="28"/>
        </w:rPr>
        <w:t xml:space="preserve"> определяются все возможные альтернативы достижения поставленной цели. Принцип декомпозиции можно представить</w:t>
      </w:r>
      <w:r w:rsidRPr="00126A1F">
        <w:rPr>
          <w:sz w:val="28"/>
        </w:rPr>
        <w:t xml:space="preserve"> в виде следующей схемы</w:t>
      </w:r>
      <w:r w:rsidR="00F56095">
        <w:rPr>
          <w:sz w:val="28"/>
        </w:rPr>
        <w:t xml:space="preserve"> (рисунок 1)</w:t>
      </w:r>
      <w:r w:rsidRPr="00126A1F">
        <w:rPr>
          <w:sz w:val="28"/>
        </w:rPr>
        <w:t xml:space="preserve">: </w:t>
      </w:r>
    </w:p>
    <w:p w:rsidR="002171B4" w:rsidRPr="004C11F0" w:rsidRDefault="00457CD5" w:rsidP="002171B4">
      <w:pPr>
        <w:spacing w:line="360" w:lineRule="auto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  <w:pict>
          <v:group id="_x0000_s1026" editas="canvas" style="width:467.75pt;height:166.5pt;mso-position-horizontal-relative:char;mso-position-vertical-relative:line" coordorigin="1702,1455" coordsize="9355,33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2;top:1455;width:9355;height:3330" o:preferrelative="f">
              <v:fill o:detectmouseclick="t"/>
              <v:path o:extrusionok="t" o:connecttype="none"/>
              <o:lock v:ext="edit" text="t"/>
            </v:shape>
            <v:rect id="_x0000_s1028" style="position:absolute;left:5736;top:1695;width:1260;height:541" fillcolor="white [3212]">
              <v:textbox style="mso-next-textbox:#_x0000_s1028">
                <w:txbxContent>
                  <w:p w:rsidR="002171B4" w:rsidRPr="00CD587C" w:rsidRDefault="002171B4" w:rsidP="002171B4">
                    <w:pPr>
                      <w:pStyle w:val="5"/>
                      <w:shd w:val="clear" w:color="auto" w:fill="FFFFFF" w:themeFill="background1"/>
                      <w:spacing w:before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</w:pPr>
                    <w:r w:rsidRPr="00CD587C"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  <w:t>Цель</w:t>
                    </w:r>
                  </w:p>
                </w:txbxContent>
              </v:textbox>
            </v:rect>
            <v:rect id="_x0000_s1029" style="position:absolute;left:2436;top:2715;width:2069;height:539">
              <v:textbox style="mso-next-textbox:#_x0000_s1029">
                <w:txbxContent>
                  <w:p w:rsidR="002171B4" w:rsidRPr="00CD587C" w:rsidRDefault="002171B4" w:rsidP="002171B4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 w:rsidRPr="00CD587C">
                      <w:t>Критерий 1</w:t>
                    </w:r>
                  </w:p>
                </w:txbxContent>
              </v:textbox>
            </v:rect>
            <v:rect id="_x0000_s1030" style="position:absolute;left:5345;top:2715;width:2068;height:539">
              <v:textbox style="mso-next-textbox:#_x0000_s1030">
                <w:txbxContent>
                  <w:p w:rsidR="002171B4" w:rsidRPr="00CD587C" w:rsidRDefault="002171B4" w:rsidP="002171B4">
                    <w:pPr>
                      <w:jc w:val="center"/>
                      <w:rPr>
                        <w:b/>
                        <w:vertAlign w:val="subscript"/>
                        <w:lang w:val="en-US"/>
                      </w:rPr>
                    </w:pPr>
                    <w:r w:rsidRPr="00CD587C">
                      <w:t>Критерий 2</w:t>
                    </w:r>
                  </w:p>
                </w:txbxContent>
              </v:textbox>
            </v:rect>
            <v:rect id="_x0000_s1031" style="position:absolute;left:8091;top:2715;width:2069;height:540">
              <v:textbox style="mso-next-textbox:#_x0000_s1031">
                <w:txbxContent>
                  <w:p w:rsidR="002171B4" w:rsidRPr="00CD587C" w:rsidRDefault="002171B4" w:rsidP="002171B4">
                    <w:pPr>
                      <w:jc w:val="center"/>
                      <w:rPr>
                        <w:b/>
                        <w:vertAlign w:val="subscript"/>
                        <w:lang w:val="en-US"/>
                      </w:rPr>
                    </w:pPr>
                    <w:r w:rsidRPr="00CD587C">
                      <w:t>Критерий 3</w:t>
                    </w:r>
                  </w:p>
                </w:txbxContent>
              </v:textbox>
            </v:rect>
            <v:rect id="_x0000_s1032" style="position:absolute;left:2437;top:4245;width:2068;height:540">
              <v:textbox style="mso-next-textbox:#_x0000_s1032">
                <w:txbxContent>
                  <w:p w:rsidR="002171B4" w:rsidRPr="00CD587C" w:rsidRDefault="002171B4" w:rsidP="002171B4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 w:rsidRPr="00CD587C">
                      <w:rPr>
                        <w:szCs w:val="28"/>
                        <w:lang w:val="en-US"/>
                      </w:rPr>
                      <w:t>A</w:t>
                    </w:r>
                    <w:r w:rsidRPr="00CD587C">
                      <w:rPr>
                        <w:szCs w:val="28"/>
                      </w:rPr>
                      <w:t>льтернатива 1</w:t>
                    </w:r>
                  </w:p>
                </w:txbxContent>
              </v:textbox>
            </v:rect>
            <v:rect id="_x0000_s1033" style="position:absolute;left:5346;top:4200;width:2069;height:540">
              <v:textbox style="mso-next-textbox:#_x0000_s1033">
                <w:txbxContent>
                  <w:p w:rsidR="002171B4" w:rsidRPr="00CD587C" w:rsidRDefault="002171B4" w:rsidP="002171B4">
                    <w:pPr>
                      <w:jc w:val="center"/>
                      <w:rPr>
                        <w:b/>
                        <w:vertAlign w:val="subscript"/>
                      </w:rPr>
                    </w:pPr>
                    <w:r w:rsidRPr="00CD587C">
                      <w:t>Альтернатива 2</w:t>
                    </w:r>
                  </w:p>
                </w:txbxContent>
              </v:textbox>
            </v:rect>
            <v:rect id="_x0000_s1034" style="position:absolute;left:8106;top:4170;width:2069;height:540">
              <v:textbox style="mso-next-textbox:#_x0000_s1034">
                <w:txbxContent>
                  <w:p w:rsidR="002171B4" w:rsidRPr="00CD587C" w:rsidRDefault="002171B4" w:rsidP="002171B4">
                    <w:pPr>
                      <w:jc w:val="center"/>
                      <w:rPr>
                        <w:szCs w:val="28"/>
                      </w:rPr>
                    </w:pPr>
                    <w:r w:rsidRPr="00CD587C">
                      <w:rPr>
                        <w:szCs w:val="28"/>
                      </w:rPr>
                      <w:t>Альтернатива 3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3471;top:2236;width:2895;height:479;flip:x" o:connectortype="straight">
              <v:stroke endarrow="block"/>
            </v:shape>
            <v:shape id="_x0000_s1036" type="#_x0000_t32" style="position:absolute;left:6366;top:2236;width:13;height:479" o:connectortype="straight">
              <v:stroke endarrow="block"/>
            </v:shape>
            <v:shape id="_x0000_s1037" type="#_x0000_t32" style="position:absolute;left:6366;top:2236;width:2760;height:479" o:connectortype="straight">
              <v:stroke endarrow="block"/>
            </v:shape>
            <v:shape id="_x0000_s1038" type="#_x0000_t32" style="position:absolute;left:3471;top:3254;width:2908;height:991;flip:x" o:connectortype="straight">
              <v:stroke endarrow="block"/>
            </v:shape>
            <v:shape id="_x0000_s1039" type="#_x0000_t32" style="position:absolute;left:6379;top:3254;width:2;height:946" o:connectortype="straight">
              <v:stroke endarrow="block"/>
            </v:shape>
            <v:shape id="_x0000_s1040" type="#_x0000_t32" style="position:absolute;left:6379;top:3254;width:2762;height:916" o:connectortype="straight">
              <v:stroke endarrow="block"/>
            </v:shape>
            <v:shape id="_x0000_s1041" type="#_x0000_t32" style="position:absolute;left:3471;top:3254;width:1;height:991" o:connectortype="straight">
              <v:stroke endarrow="block"/>
            </v:shape>
            <v:shape id="_x0000_s1042" type="#_x0000_t32" style="position:absolute;left:3471;top:3254;width:2910;height:946" o:connectortype="straight">
              <v:stroke endarrow="block"/>
            </v:shape>
            <v:shape id="_x0000_s1043" type="#_x0000_t32" style="position:absolute;left:3471;top:3254;width:5670;height:916" o:connectortype="straight">
              <v:stroke endarrow="block"/>
            </v:shape>
            <v:shape id="_x0000_s1044" type="#_x0000_t32" style="position:absolute;left:9126;top:3255;width:15;height:915" o:connectortype="straight">
              <v:stroke endarrow="block"/>
            </v:shape>
            <v:shape id="_x0000_s1045" type="#_x0000_t32" style="position:absolute;left:6381;top:3255;width:2745;height:945;flip:x" o:connectortype="straight">
              <v:stroke endarrow="block"/>
            </v:shape>
            <v:shape id="_x0000_s1046" type="#_x0000_t32" style="position:absolute;left:3471;top:3255;width:5655;height:990;flip:x" o:connectortype="straight">
              <v:stroke endarrow="block"/>
            </v:shape>
            <w10:wrap type="none"/>
            <w10:anchorlock/>
          </v:group>
        </w:pict>
      </w:r>
    </w:p>
    <w:p w:rsidR="002171B4" w:rsidRDefault="002171B4" w:rsidP="002171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Рисунок </w:t>
      </w:r>
      <w:r w:rsidR="00CC531F">
        <w:rPr>
          <w:sz w:val="28"/>
          <w:szCs w:val="28"/>
        </w:rPr>
        <w:t>1</w:t>
      </w:r>
      <w:r>
        <w:rPr>
          <w:sz w:val="28"/>
          <w:szCs w:val="28"/>
        </w:rPr>
        <w:t xml:space="preserve"> – Декомпозиция задачи в иерархию.</w:t>
      </w:r>
    </w:p>
    <w:p w:rsidR="002171B4" w:rsidRPr="00126A1F" w:rsidRDefault="002171B4" w:rsidP="002171B4">
      <w:pPr>
        <w:rPr>
          <w:i/>
          <w:sz w:val="28"/>
          <w:szCs w:val="28"/>
        </w:rPr>
      </w:pPr>
    </w:p>
    <w:p w:rsidR="002171B4" w:rsidRPr="00CD587C" w:rsidRDefault="002171B4" w:rsidP="002171B4">
      <w:pPr>
        <w:jc w:val="center"/>
        <w:rPr>
          <w:i/>
          <w:sz w:val="28"/>
          <w:szCs w:val="28"/>
        </w:rPr>
      </w:pPr>
      <w:r w:rsidRPr="00CD587C">
        <w:rPr>
          <w:i/>
          <w:sz w:val="28"/>
          <w:szCs w:val="28"/>
        </w:rPr>
        <w:t>Принцип парных сравнений</w:t>
      </w:r>
    </w:p>
    <w:p w:rsidR="002171B4" w:rsidRPr="00CD587C" w:rsidRDefault="002171B4" w:rsidP="002171B4">
      <w:pPr>
        <w:jc w:val="both"/>
        <w:rPr>
          <w:b/>
          <w:sz w:val="28"/>
          <w:szCs w:val="28"/>
        </w:rPr>
      </w:pPr>
    </w:p>
    <w:p w:rsidR="002171B4" w:rsidRPr="00126A1F" w:rsidRDefault="002171B4" w:rsidP="002171B4">
      <w:pPr>
        <w:pStyle w:val="21"/>
        <w:spacing w:after="0" w:line="240" w:lineRule="auto"/>
        <w:ind w:left="0" w:firstLine="709"/>
        <w:jc w:val="both"/>
        <w:rPr>
          <w:sz w:val="28"/>
          <w:szCs w:val="28"/>
          <w:vertAlign w:val="subscript"/>
        </w:rPr>
      </w:pPr>
      <w:r w:rsidRPr="00CD587C">
        <w:rPr>
          <w:sz w:val="28"/>
          <w:szCs w:val="28"/>
        </w:rPr>
        <w:t xml:space="preserve">Принцип парных сравнений заключается в том, что все элементы задачи </w:t>
      </w:r>
      <w:r>
        <w:rPr>
          <w:sz w:val="28"/>
          <w:szCs w:val="28"/>
        </w:rPr>
        <w:t xml:space="preserve">(факторы) </w:t>
      </w:r>
      <w:r w:rsidRPr="00CD587C">
        <w:rPr>
          <w:sz w:val="28"/>
          <w:szCs w:val="28"/>
        </w:rPr>
        <w:t xml:space="preserve">сравнивается попарно по отношению к воздействию на общую характеристику, то есть определяется </w:t>
      </w:r>
      <w:r w:rsidRPr="00BA159A">
        <w:rPr>
          <w:bCs/>
          <w:sz w:val="28"/>
          <w:szCs w:val="28"/>
        </w:rPr>
        <w:t>вес</w:t>
      </w:r>
      <w:r w:rsidRPr="00BA159A">
        <w:rPr>
          <w:sz w:val="28"/>
          <w:szCs w:val="28"/>
        </w:rPr>
        <w:t xml:space="preserve"> или </w:t>
      </w:r>
      <w:r w:rsidRPr="00BA159A">
        <w:rPr>
          <w:bCs/>
          <w:sz w:val="28"/>
          <w:szCs w:val="28"/>
        </w:rPr>
        <w:t>интенсивность</w:t>
      </w:r>
      <w:r w:rsidRPr="00CD587C">
        <w:rPr>
          <w:sz w:val="28"/>
          <w:szCs w:val="28"/>
        </w:rPr>
        <w:t xml:space="preserve"> каждого элемента</w:t>
      </w:r>
      <w:r>
        <w:rPr>
          <w:sz w:val="28"/>
          <w:szCs w:val="28"/>
        </w:rPr>
        <w:t xml:space="preserve"> (фактора)</w:t>
      </w:r>
      <w:r w:rsidRPr="00CD587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Обозначим множество сравниваемых элементов: </w:t>
      </w:r>
      <w:r w:rsidRPr="00126A1F">
        <w:rPr>
          <w:sz w:val="28"/>
          <w:szCs w:val="28"/>
        </w:rPr>
        <w:t>С</w:t>
      </w:r>
      <w:r w:rsidRPr="00126A1F">
        <w:rPr>
          <w:sz w:val="28"/>
          <w:szCs w:val="28"/>
          <w:vertAlign w:val="subscript"/>
        </w:rPr>
        <w:t>1</w:t>
      </w:r>
      <w:r w:rsidRPr="00126A1F">
        <w:rPr>
          <w:sz w:val="28"/>
          <w:szCs w:val="28"/>
        </w:rPr>
        <w:t>, С</w:t>
      </w:r>
      <w:r w:rsidRPr="00126A1F">
        <w:rPr>
          <w:sz w:val="28"/>
          <w:szCs w:val="28"/>
          <w:vertAlign w:val="subscript"/>
        </w:rPr>
        <w:t xml:space="preserve">2 </w:t>
      </w:r>
      <w:r w:rsidRPr="00126A1F">
        <w:rPr>
          <w:sz w:val="28"/>
          <w:szCs w:val="28"/>
        </w:rPr>
        <w:t>, С</w:t>
      </w:r>
      <w:r w:rsidRPr="00126A1F">
        <w:rPr>
          <w:sz w:val="28"/>
          <w:szCs w:val="28"/>
          <w:vertAlign w:val="subscript"/>
        </w:rPr>
        <w:t xml:space="preserve">3 </w:t>
      </w:r>
      <w:r w:rsidRPr="00126A1F">
        <w:rPr>
          <w:sz w:val="28"/>
          <w:szCs w:val="28"/>
        </w:rPr>
        <w:t xml:space="preserve"> … С</w:t>
      </w:r>
      <w:r w:rsidRPr="00126A1F">
        <w:rPr>
          <w:sz w:val="28"/>
          <w:szCs w:val="28"/>
          <w:vertAlign w:val="subscript"/>
          <w:lang w:val="en-US"/>
        </w:rPr>
        <w:t>n</w:t>
      </w:r>
      <w:r w:rsidRPr="00126A1F">
        <w:rPr>
          <w:sz w:val="28"/>
          <w:szCs w:val="28"/>
          <w:vertAlign w:val="subscript"/>
        </w:rPr>
        <w:t xml:space="preserve"> .  </w:t>
      </w:r>
      <w:r w:rsidRPr="00126A1F">
        <w:rPr>
          <w:sz w:val="28"/>
          <w:szCs w:val="28"/>
        </w:rPr>
        <w:t xml:space="preserve">Веса этих элементов обозначим, соответственно: </w:t>
      </w:r>
      <w:r w:rsidRPr="00126A1F">
        <w:rPr>
          <w:sz w:val="28"/>
          <w:szCs w:val="28"/>
          <w:lang w:val="en-US"/>
        </w:rPr>
        <w:t>V</w:t>
      </w:r>
      <w:r w:rsidRPr="00126A1F">
        <w:rPr>
          <w:sz w:val="28"/>
          <w:szCs w:val="28"/>
          <w:vertAlign w:val="subscript"/>
        </w:rPr>
        <w:t>1,</w:t>
      </w:r>
      <w:r w:rsidRPr="00126A1F">
        <w:rPr>
          <w:sz w:val="28"/>
          <w:szCs w:val="28"/>
        </w:rPr>
        <w:t xml:space="preserve"> </w:t>
      </w:r>
      <w:r w:rsidRPr="00126A1F">
        <w:rPr>
          <w:sz w:val="28"/>
          <w:szCs w:val="28"/>
          <w:lang w:val="en-US"/>
        </w:rPr>
        <w:t>V</w:t>
      </w:r>
      <w:r w:rsidRPr="00126A1F">
        <w:rPr>
          <w:sz w:val="28"/>
          <w:szCs w:val="28"/>
          <w:vertAlign w:val="subscript"/>
        </w:rPr>
        <w:t xml:space="preserve">2, </w:t>
      </w:r>
      <w:r w:rsidRPr="00126A1F">
        <w:rPr>
          <w:sz w:val="28"/>
          <w:szCs w:val="28"/>
        </w:rPr>
        <w:t xml:space="preserve"> </w:t>
      </w:r>
      <w:r w:rsidRPr="00126A1F">
        <w:rPr>
          <w:sz w:val="28"/>
          <w:szCs w:val="28"/>
          <w:lang w:val="en-US"/>
        </w:rPr>
        <w:t>V</w:t>
      </w:r>
      <w:r w:rsidRPr="00126A1F">
        <w:rPr>
          <w:sz w:val="28"/>
          <w:szCs w:val="28"/>
          <w:vertAlign w:val="subscript"/>
        </w:rPr>
        <w:t xml:space="preserve">3   …   </w:t>
      </w:r>
      <w:r w:rsidRPr="00126A1F">
        <w:rPr>
          <w:sz w:val="28"/>
          <w:szCs w:val="28"/>
          <w:lang w:val="en-US"/>
        </w:rPr>
        <w:t>V</w:t>
      </w:r>
      <w:r w:rsidRPr="00126A1F">
        <w:rPr>
          <w:sz w:val="28"/>
          <w:szCs w:val="28"/>
          <w:vertAlign w:val="subscript"/>
          <w:lang w:val="en-US"/>
        </w:rPr>
        <w:t>n</w:t>
      </w:r>
      <w:r w:rsidRPr="00126A1F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 xml:space="preserve">    </w:t>
      </w:r>
      <w:r>
        <w:rPr>
          <w:sz w:val="28"/>
          <w:szCs w:val="28"/>
        </w:rPr>
        <w:t>Результаты сравнения представляются в виде матрицы парных сравнений, которая имеет вид</w:t>
      </w:r>
      <w:r w:rsidR="00F56095">
        <w:rPr>
          <w:sz w:val="28"/>
          <w:szCs w:val="28"/>
        </w:rPr>
        <w:t xml:space="preserve"> (таблица 1)</w:t>
      </w:r>
      <w:r>
        <w:rPr>
          <w:sz w:val="28"/>
          <w:szCs w:val="28"/>
        </w:rPr>
        <w:t>:</w:t>
      </w:r>
    </w:p>
    <w:p w:rsidR="002171B4" w:rsidRDefault="002171B4" w:rsidP="002171B4">
      <w:pPr>
        <w:jc w:val="both"/>
        <w:rPr>
          <w:sz w:val="28"/>
          <w:szCs w:val="28"/>
        </w:rPr>
      </w:pPr>
    </w:p>
    <w:p w:rsidR="002171B4" w:rsidRDefault="002171B4" w:rsidP="002171B4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CC531F">
        <w:rPr>
          <w:sz w:val="28"/>
          <w:szCs w:val="28"/>
        </w:rPr>
        <w:t>1</w:t>
      </w:r>
      <w:r>
        <w:rPr>
          <w:sz w:val="28"/>
          <w:szCs w:val="28"/>
        </w:rPr>
        <w:t>– Матрица парных сравнений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7"/>
        <w:gridCol w:w="1297"/>
        <w:gridCol w:w="1314"/>
        <w:gridCol w:w="927"/>
        <w:gridCol w:w="1215"/>
      </w:tblGrid>
      <w:tr w:rsidR="002171B4" w:rsidRPr="009C5722" w:rsidTr="00D55F59">
        <w:tc>
          <w:tcPr>
            <w:tcW w:w="717" w:type="dxa"/>
            <w:shd w:val="clear" w:color="auto" w:fill="D9D9D9"/>
          </w:tcPr>
          <w:p w:rsidR="002171B4" w:rsidRPr="009C5722" w:rsidRDefault="002171B4" w:rsidP="00D55F59">
            <w:pPr>
              <w:rPr>
                <w:szCs w:val="28"/>
              </w:rPr>
            </w:pPr>
          </w:p>
        </w:tc>
        <w:tc>
          <w:tcPr>
            <w:tcW w:w="1297" w:type="dxa"/>
            <w:shd w:val="clear" w:color="auto" w:fill="D9D9D9"/>
          </w:tcPr>
          <w:p w:rsidR="002171B4" w:rsidRPr="00D20082" w:rsidRDefault="002171B4" w:rsidP="00D55F59">
            <w:pPr>
              <w:ind w:left="360"/>
              <w:jc w:val="center"/>
              <w:rPr>
                <w:szCs w:val="28"/>
                <w:vertAlign w:val="subscript"/>
              </w:rPr>
            </w:pPr>
            <w:r w:rsidRPr="009C5722">
              <w:rPr>
                <w:szCs w:val="28"/>
                <w:lang w:val="en-US"/>
              </w:rPr>
              <w:t>C</w:t>
            </w:r>
            <w:r w:rsidRPr="00D20082">
              <w:rPr>
                <w:szCs w:val="28"/>
                <w:vertAlign w:val="subscript"/>
              </w:rPr>
              <w:t>1</w:t>
            </w:r>
          </w:p>
        </w:tc>
        <w:tc>
          <w:tcPr>
            <w:tcW w:w="1314" w:type="dxa"/>
            <w:shd w:val="clear" w:color="auto" w:fill="D9D9D9"/>
          </w:tcPr>
          <w:p w:rsidR="002171B4" w:rsidRPr="00D20082" w:rsidRDefault="002171B4" w:rsidP="00D55F59">
            <w:pPr>
              <w:jc w:val="center"/>
              <w:rPr>
                <w:szCs w:val="28"/>
              </w:rPr>
            </w:pPr>
            <w:r w:rsidRPr="009C5722">
              <w:rPr>
                <w:szCs w:val="28"/>
                <w:lang w:val="en-US"/>
              </w:rPr>
              <w:t>C</w:t>
            </w:r>
            <w:r w:rsidRPr="00D20082">
              <w:rPr>
                <w:szCs w:val="28"/>
                <w:vertAlign w:val="subscript"/>
              </w:rPr>
              <w:t>2</w:t>
            </w:r>
          </w:p>
        </w:tc>
        <w:tc>
          <w:tcPr>
            <w:tcW w:w="927" w:type="dxa"/>
            <w:shd w:val="clear" w:color="auto" w:fill="D9D9D9"/>
          </w:tcPr>
          <w:p w:rsidR="002171B4" w:rsidRPr="00D20082" w:rsidRDefault="002171B4" w:rsidP="00D55F59">
            <w:pPr>
              <w:jc w:val="center"/>
              <w:rPr>
                <w:szCs w:val="28"/>
              </w:rPr>
            </w:pPr>
            <w:r w:rsidRPr="00D20082">
              <w:rPr>
                <w:szCs w:val="28"/>
              </w:rPr>
              <w:t>…</w:t>
            </w:r>
          </w:p>
        </w:tc>
        <w:tc>
          <w:tcPr>
            <w:tcW w:w="1215" w:type="dxa"/>
            <w:shd w:val="clear" w:color="auto" w:fill="D9D9D9"/>
          </w:tcPr>
          <w:p w:rsidR="002171B4" w:rsidRPr="00D20082" w:rsidRDefault="002171B4" w:rsidP="00D55F59">
            <w:pPr>
              <w:jc w:val="center"/>
              <w:rPr>
                <w:szCs w:val="28"/>
              </w:rPr>
            </w:pPr>
            <w:r w:rsidRPr="009C5722">
              <w:rPr>
                <w:szCs w:val="28"/>
                <w:lang w:val="en-US"/>
              </w:rPr>
              <w:t>C</w:t>
            </w:r>
            <w:r w:rsidRPr="009C5722">
              <w:rPr>
                <w:szCs w:val="28"/>
                <w:vertAlign w:val="subscript"/>
                <w:lang w:val="en-US"/>
              </w:rPr>
              <w:t>n</w:t>
            </w:r>
          </w:p>
        </w:tc>
      </w:tr>
      <w:tr w:rsidR="002171B4" w:rsidRPr="009C5722" w:rsidTr="00D55F59">
        <w:tc>
          <w:tcPr>
            <w:tcW w:w="717" w:type="dxa"/>
            <w:shd w:val="clear" w:color="auto" w:fill="D9D9D9"/>
          </w:tcPr>
          <w:p w:rsidR="002171B4" w:rsidRPr="00D20082" w:rsidRDefault="002171B4" w:rsidP="00D55F59">
            <w:pPr>
              <w:jc w:val="center"/>
              <w:rPr>
                <w:szCs w:val="28"/>
              </w:rPr>
            </w:pPr>
            <w:r w:rsidRPr="009C5722">
              <w:rPr>
                <w:szCs w:val="28"/>
                <w:lang w:val="en-US"/>
              </w:rPr>
              <w:t>C</w:t>
            </w:r>
            <w:r w:rsidRPr="00D20082">
              <w:rPr>
                <w:szCs w:val="28"/>
                <w:vertAlign w:val="subscript"/>
              </w:rPr>
              <w:t>1</w:t>
            </w:r>
          </w:p>
        </w:tc>
        <w:tc>
          <w:tcPr>
            <w:tcW w:w="1297" w:type="dxa"/>
          </w:tcPr>
          <w:p w:rsidR="002171B4" w:rsidRPr="00D20082" w:rsidRDefault="002171B4" w:rsidP="00D55F59">
            <w:pPr>
              <w:jc w:val="center"/>
              <w:rPr>
                <w:szCs w:val="28"/>
                <w:vertAlign w:val="subscript"/>
              </w:rPr>
            </w:pPr>
            <w:r w:rsidRPr="009C5722">
              <w:rPr>
                <w:szCs w:val="28"/>
                <w:lang w:val="en-US"/>
              </w:rPr>
              <w:t>V</w:t>
            </w:r>
            <w:r w:rsidRPr="00D20082">
              <w:rPr>
                <w:szCs w:val="28"/>
                <w:vertAlign w:val="subscript"/>
              </w:rPr>
              <w:t xml:space="preserve">1 </w:t>
            </w:r>
            <w:r w:rsidRPr="00D20082">
              <w:rPr>
                <w:szCs w:val="28"/>
              </w:rPr>
              <w:t>/</w:t>
            </w:r>
            <w:r w:rsidRPr="009C5722">
              <w:rPr>
                <w:szCs w:val="28"/>
                <w:lang w:val="en-US"/>
              </w:rPr>
              <w:t>V</w:t>
            </w:r>
            <w:r w:rsidRPr="00D20082">
              <w:rPr>
                <w:szCs w:val="28"/>
                <w:vertAlign w:val="subscript"/>
              </w:rPr>
              <w:t>1</w:t>
            </w:r>
          </w:p>
        </w:tc>
        <w:tc>
          <w:tcPr>
            <w:tcW w:w="1314" w:type="dxa"/>
          </w:tcPr>
          <w:p w:rsidR="002171B4" w:rsidRPr="00D20082" w:rsidRDefault="002171B4" w:rsidP="00D55F59">
            <w:pPr>
              <w:jc w:val="center"/>
              <w:rPr>
                <w:szCs w:val="28"/>
                <w:vertAlign w:val="subscript"/>
              </w:rPr>
            </w:pPr>
            <w:r w:rsidRPr="009C5722">
              <w:rPr>
                <w:szCs w:val="28"/>
                <w:lang w:val="en-US"/>
              </w:rPr>
              <w:t>V</w:t>
            </w:r>
            <w:r w:rsidRPr="00D20082">
              <w:rPr>
                <w:szCs w:val="28"/>
                <w:vertAlign w:val="subscript"/>
              </w:rPr>
              <w:t xml:space="preserve">1 </w:t>
            </w:r>
            <w:r w:rsidRPr="00D20082">
              <w:rPr>
                <w:szCs w:val="28"/>
              </w:rPr>
              <w:t>/</w:t>
            </w:r>
            <w:r w:rsidRPr="009C5722">
              <w:rPr>
                <w:szCs w:val="28"/>
                <w:lang w:val="en-US"/>
              </w:rPr>
              <w:t>V</w:t>
            </w:r>
            <w:r w:rsidRPr="00D20082">
              <w:rPr>
                <w:szCs w:val="28"/>
                <w:vertAlign w:val="subscript"/>
              </w:rPr>
              <w:t>2</w:t>
            </w:r>
          </w:p>
        </w:tc>
        <w:tc>
          <w:tcPr>
            <w:tcW w:w="927" w:type="dxa"/>
          </w:tcPr>
          <w:p w:rsidR="002171B4" w:rsidRPr="00D20082" w:rsidRDefault="002171B4" w:rsidP="00D55F59">
            <w:pPr>
              <w:jc w:val="center"/>
              <w:rPr>
                <w:szCs w:val="28"/>
              </w:rPr>
            </w:pPr>
            <w:r w:rsidRPr="00D20082">
              <w:rPr>
                <w:szCs w:val="28"/>
              </w:rPr>
              <w:t>…</w:t>
            </w:r>
          </w:p>
        </w:tc>
        <w:tc>
          <w:tcPr>
            <w:tcW w:w="1215" w:type="dxa"/>
          </w:tcPr>
          <w:p w:rsidR="002171B4" w:rsidRPr="00D20082" w:rsidRDefault="002171B4" w:rsidP="00D55F59">
            <w:pPr>
              <w:jc w:val="center"/>
              <w:rPr>
                <w:szCs w:val="28"/>
                <w:vertAlign w:val="subscript"/>
              </w:rPr>
            </w:pPr>
            <w:r w:rsidRPr="009C5722">
              <w:rPr>
                <w:szCs w:val="28"/>
                <w:lang w:val="en-US"/>
              </w:rPr>
              <w:t>V</w:t>
            </w:r>
            <w:r w:rsidRPr="00D20082">
              <w:rPr>
                <w:szCs w:val="28"/>
                <w:vertAlign w:val="subscript"/>
              </w:rPr>
              <w:t xml:space="preserve">1 </w:t>
            </w:r>
            <w:r w:rsidRPr="00D20082">
              <w:rPr>
                <w:szCs w:val="28"/>
              </w:rPr>
              <w:t>/</w:t>
            </w:r>
            <w:r w:rsidRPr="009C5722">
              <w:rPr>
                <w:szCs w:val="28"/>
                <w:lang w:val="en-US"/>
              </w:rPr>
              <w:t>V</w:t>
            </w:r>
            <w:r w:rsidRPr="009C5722">
              <w:rPr>
                <w:szCs w:val="28"/>
                <w:vertAlign w:val="subscript"/>
                <w:lang w:val="en-US"/>
              </w:rPr>
              <w:t>n</w:t>
            </w:r>
          </w:p>
        </w:tc>
      </w:tr>
      <w:tr w:rsidR="002171B4" w:rsidRPr="009C5722" w:rsidTr="00D55F59">
        <w:tc>
          <w:tcPr>
            <w:tcW w:w="717" w:type="dxa"/>
            <w:shd w:val="clear" w:color="auto" w:fill="D9D9D9"/>
          </w:tcPr>
          <w:p w:rsidR="002171B4" w:rsidRPr="00D20082" w:rsidRDefault="002171B4" w:rsidP="00D55F59">
            <w:pPr>
              <w:jc w:val="center"/>
              <w:rPr>
                <w:szCs w:val="28"/>
                <w:vertAlign w:val="subscript"/>
              </w:rPr>
            </w:pPr>
            <w:r w:rsidRPr="009C5722">
              <w:rPr>
                <w:szCs w:val="28"/>
                <w:lang w:val="en-US"/>
              </w:rPr>
              <w:t>C</w:t>
            </w:r>
            <w:r w:rsidRPr="00D20082">
              <w:rPr>
                <w:szCs w:val="28"/>
                <w:vertAlign w:val="subscript"/>
              </w:rPr>
              <w:t>2</w:t>
            </w:r>
          </w:p>
        </w:tc>
        <w:tc>
          <w:tcPr>
            <w:tcW w:w="1297" w:type="dxa"/>
          </w:tcPr>
          <w:p w:rsidR="002171B4" w:rsidRPr="00D20082" w:rsidRDefault="002171B4" w:rsidP="00D55F59">
            <w:pPr>
              <w:jc w:val="center"/>
              <w:rPr>
                <w:szCs w:val="28"/>
              </w:rPr>
            </w:pPr>
            <w:r w:rsidRPr="009C5722">
              <w:rPr>
                <w:szCs w:val="28"/>
                <w:lang w:val="en-US"/>
              </w:rPr>
              <w:t>V</w:t>
            </w:r>
            <w:r w:rsidRPr="00D20082">
              <w:rPr>
                <w:szCs w:val="28"/>
                <w:vertAlign w:val="subscript"/>
              </w:rPr>
              <w:t xml:space="preserve">2 </w:t>
            </w:r>
            <w:r w:rsidRPr="00D20082">
              <w:rPr>
                <w:szCs w:val="28"/>
              </w:rPr>
              <w:t xml:space="preserve">/ </w:t>
            </w:r>
            <w:r w:rsidRPr="009C5722">
              <w:rPr>
                <w:szCs w:val="28"/>
                <w:lang w:val="en-US"/>
              </w:rPr>
              <w:t>V</w:t>
            </w:r>
            <w:r w:rsidRPr="00D20082">
              <w:rPr>
                <w:szCs w:val="28"/>
                <w:vertAlign w:val="subscript"/>
              </w:rPr>
              <w:t>1</w:t>
            </w:r>
          </w:p>
        </w:tc>
        <w:tc>
          <w:tcPr>
            <w:tcW w:w="1314" w:type="dxa"/>
          </w:tcPr>
          <w:p w:rsidR="002171B4" w:rsidRPr="00D20082" w:rsidRDefault="002171B4" w:rsidP="00D55F59">
            <w:pPr>
              <w:jc w:val="center"/>
              <w:rPr>
                <w:szCs w:val="28"/>
              </w:rPr>
            </w:pPr>
            <w:r w:rsidRPr="009C5722">
              <w:rPr>
                <w:szCs w:val="28"/>
                <w:lang w:val="en-US"/>
              </w:rPr>
              <w:t>V</w:t>
            </w:r>
            <w:r w:rsidRPr="00D20082">
              <w:rPr>
                <w:szCs w:val="28"/>
                <w:vertAlign w:val="subscript"/>
              </w:rPr>
              <w:t xml:space="preserve">2 </w:t>
            </w:r>
            <w:r w:rsidRPr="00D20082">
              <w:rPr>
                <w:szCs w:val="28"/>
              </w:rPr>
              <w:t>/</w:t>
            </w:r>
            <w:r w:rsidRPr="009C5722">
              <w:rPr>
                <w:szCs w:val="28"/>
                <w:lang w:val="en-US"/>
              </w:rPr>
              <w:t>V</w:t>
            </w:r>
            <w:r w:rsidRPr="00D20082">
              <w:rPr>
                <w:szCs w:val="28"/>
                <w:vertAlign w:val="subscript"/>
              </w:rPr>
              <w:t>2</w:t>
            </w:r>
          </w:p>
        </w:tc>
        <w:tc>
          <w:tcPr>
            <w:tcW w:w="927" w:type="dxa"/>
          </w:tcPr>
          <w:p w:rsidR="002171B4" w:rsidRPr="00D20082" w:rsidRDefault="002171B4" w:rsidP="00D55F59">
            <w:pPr>
              <w:jc w:val="center"/>
              <w:rPr>
                <w:szCs w:val="28"/>
              </w:rPr>
            </w:pPr>
            <w:r w:rsidRPr="00D20082">
              <w:rPr>
                <w:szCs w:val="28"/>
              </w:rPr>
              <w:t>…</w:t>
            </w:r>
          </w:p>
        </w:tc>
        <w:tc>
          <w:tcPr>
            <w:tcW w:w="1215" w:type="dxa"/>
          </w:tcPr>
          <w:p w:rsidR="002171B4" w:rsidRPr="00D20082" w:rsidRDefault="002171B4" w:rsidP="00D55F59">
            <w:pPr>
              <w:jc w:val="center"/>
              <w:rPr>
                <w:szCs w:val="28"/>
              </w:rPr>
            </w:pPr>
            <w:r w:rsidRPr="009C5722">
              <w:rPr>
                <w:szCs w:val="28"/>
                <w:lang w:val="en-US"/>
              </w:rPr>
              <w:t>V</w:t>
            </w:r>
            <w:r w:rsidRPr="00D20082">
              <w:rPr>
                <w:szCs w:val="28"/>
                <w:vertAlign w:val="subscript"/>
              </w:rPr>
              <w:t xml:space="preserve">2 </w:t>
            </w:r>
            <w:r w:rsidRPr="00D20082">
              <w:rPr>
                <w:szCs w:val="28"/>
              </w:rPr>
              <w:t xml:space="preserve">/ </w:t>
            </w:r>
            <w:r w:rsidRPr="009C5722">
              <w:rPr>
                <w:szCs w:val="28"/>
                <w:lang w:val="en-US"/>
              </w:rPr>
              <w:t>V</w:t>
            </w:r>
            <w:r w:rsidRPr="009C5722">
              <w:rPr>
                <w:szCs w:val="28"/>
                <w:vertAlign w:val="subscript"/>
                <w:lang w:val="en-US"/>
              </w:rPr>
              <w:t>n</w:t>
            </w:r>
          </w:p>
        </w:tc>
      </w:tr>
      <w:tr w:rsidR="002171B4" w:rsidRPr="009C5722" w:rsidTr="00D55F59">
        <w:tc>
          <w:tcPr>
            <w:tcW w:w="717" w:type="dxa"/>
            <w:shd w:val="clear" w:color="auto" w:fill="D9D9D9"/>
          </w:tcPr>
          <w:p w:rsidR="002171B4" w:rsidRPr="00D20082" w:rsidRDefault="002171B4" w:rsidP="00D55F59">
            <w:pPr>
              <w:rPr>
                <w:szCs w:val="28"/>
                <w:vertAlign w:val="subscript"/>
              </w:rPr>
            </w:pPr>
            <w:r w:rsidRPr="00D20082">
              <w:rPr>
                <w:szCs w:val="28"/>
              </w:rPr>
              <w:t xml:space="preserve">   …</w:t>
            </w:r>
          </w:p>
        </w:tc>
        <w:tc>
          <w:tcPr>
            <w:tcW w:w="1297" w:type="dxa"/>
          </w:tcPr>
          <w:p w:rsidR="002171B4" w:rsidRPr="00D20082" w:rsidRDefault="002171B4" w:rsidP="00D55F59">
            <w:pPr>
              <w:jc w:val="center"/>
              <w:rPr>
                <w:szCs w:val="28"/>
              </w:rPr>
            </w:pPr>
            <w:r w:rsidRPr="00D20082">
              <w:rPr>
                <w:szCs w:val="28"/>
              </w:rPr>
              <w:t>…</w:t>
            </w:r>
          </w:p>
        </w:tc>
        <w:tc>
          <w:tcPr>
            <w:tcW w:w="1314" w:type="dxa"/>
          </w:tcPr>
          <w:p w:rsidR="002171B4" w:rsidRPr="00D20082" w:rsidRDefault="002171B4" w:rsidP="00D55F59">
            <w:pPr>
              <w:jc w:val="center"/>
              <w:rPr>
                <w:szCs w:val="28"/>
              </w:rPr>
            </w:pPr>
            <w:r w:rsidRPr="00D20082">
              <w:rPr>
                <w:szCs w:val="28"/>
              </w:rPr>
              <w:t>…</w:t>
            </w:r>
          </w:p>
        </w:tc>
        <w:tc>
          <w:tcPr>
            <w:tcW w:w="927" w:type="dxa"/>
          </w:tcPr>
          <w:p w:rsidR="002171B4" w:rsidRPr="00D20082" w:rsidRDefault="002171B4" w:rsidP="00D55F59">
            <w:pPr>
              <w:jc w:val="center"/>
              <w:rPr>
                <w:szCs w:val="28"/>
              </w:rPr>
            </w:pPr>
            <w:r w:rsidRPr="00D20082">
              <w:rPr>
                <w:szCs w:val="28"/>
              </w:rPr>
              <w:t>…</w:t>
            </w:r>
          </w:p>
        </w:tc>
        <w:tc>
          <w:tcPr>
            <w:tcW w:w="1215" w:type="dxa"/>
          </w:tcPr>
          <w:p w:rsidR="002171B4" w:rsidRPr="00D20082" w:rsidRDefault="002171B4" w:rsidP="00D55F59">
            <w:pPr>
              <w:jc w:val="center"/>
              <w:rPr>
                <w:szCs w:val="28"/>
              </w:rPr>
            </w:pPr>
            <w:r w:rsidRPr="00D20082">
              <w:rPr>
                <w:szCs w:val="28"/>
              </w:rPr>
              <w:t>…</w:t>
            </w:r>
          </w:p>
        </w:tc>
      </w:tr>
      <w:tr w:rsidR="002171B4" w:rsidRPr="009C5722" w:rsidTr="00D55F59">
        <w:tc>
          <w:tcPr>
            <w:tcW w:w="717" w:type="dxa"/>
            <w:shd w:val="clear" w:color="auto" w:fill="D9D9D9"/>
          </w:tcPr>
          <w:p w:rsidR="002171B4" w:rsidRPr="00D20082" w:rsidRDefault="002171B4" w:rsidP="00D55F59">
            <w:pPr>
              <w:rPr>
                <w:szCs w:val="28"/>
                <w:vertAlign w:val="subscript"/>
              </w:rPr>
            </w:pPr>
            <w:r w:rsidRPr="00D20082">
              <w:rPr>
                <w:szCs w:val="28"/>
              </w:rPr>
              <w:t xml:space="preserve">   </w:t>
            </w:r>
            <w:r w:rsidRPr="009C5722">
              <w:rPr>
                <w:szCs w:val="28"/>
                <w:lang w:val="en-US"/>
              </w:rPr>
              <w:t>C</w:t>
            </w:r>
            <w:r w:rsidRPr="009C5722">
              <w:rPr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1297" w:type="dxa"/>
          </w:tcPr>
          <w:p w:rsidR="002171B4" w:rsidRPr="00D20082" w:rsidRDefault="002171B4" w:rsidP="00D55F59">
            <w:pPr>
              <w:jc w:val="center"/>
              <w:rPr>
                <w:szCs w:val="28"/>
                <w:vertAlign w:val="subscript"/>
              </w:rPr>
            </w:pPr>
            <w:r w:rsidRPr="009C5722">
              <w:rPr>
                <w:szCs w:val="28"/>
                <w:lang w:val="en-US"/>
              </w:rPr>
              <w:t>V</w:t>
            </w:r>
            <w:r w:rsidRPr="009C5722">
              <w:rPr>
                <w:szCs w:val="28"/>
                <w:vertAlign w:val="subscript"/>
                <w:lang w:val="en-US"/>
              </w:rPr>
              <w:t>n</w:t>
            </w:r>
            <w:r w:rsidRPr="00D20082">
              <w:rPr>
                <w:szCs w:val="28"/>
                <w:vertAlign w:val="subscript"/>
              </w:rPr>
              <w:t xml:space="preserve"> </w:t>
            </w:r>
            <w:r w:rsidRPr="00D20082">
              <w:rPr>
                <w:szCs w:val="28"/>
              </w:rPr>
              <w:t xml:space="preserve">/ </w:t>
            </w:r>
            <w:r w:rsidRPr="009C5722">
              <w:rPr>
                <w:szCs w:val="28"/>
                <w:lang w:val="en-US"/>
              </w:rPr>
              <w:t>V</w:t>
            </w:r>
            <w:r w:rsidRPr="00D20082">
              <w:rPr>
                <w:szCs w:val="28"/>
                <w:vertAlign w:val="subscript"/>
              </w:rPr>
              <w:t>1</w:t>
            </w:r>
          </w:p>
        </w:tc>
        <w:tc>
          <w:tcPr>
            <w:tcW w:w="1314" w:type="dxa"/>
          </w:tcPr>
          <w:p w:rsidR="002171B4" w:rsidRPr="00D20082" w:rsidRDefault="002171B4" w:rsidP="00D55F59">
            <w:pPr>
              <w:jc w:val="center"/>
              <w:rPr>
                <w:szCs w:val="28"/>
                <w:vertAlign w:val="subscript"/>
              </w:rPr>
            </w:pPr>
            <w:r w:rsidRPr="009C5722">
              <w:rPr>
                <w:szCs w:val="28"/>
                <w:lang w:val="en-US"/>
              </w:rPr>
              <w:t>V</w:t>
            </w:r>
            <w:r w:rsidRPr="009C5722">
              <w:rPr>
                <w:szCs w:val="28"/>
                <w:vertAlign w:val="subscript"/>
                <w:lang w:val="en-US"/>
              </w:rPr>
              <w:t>n</w:t>
            </w:r>
            <w:r w:rsidRPr="00D20082">
              <w:rPr>
                <w:szCs w:val="28"/>
                <w:vertAlign w:val="subscript"/>
              </w:rPr>
              <w:t xml:space="preserve"> </w:t>
            </w:r>
            <w:r w:rsidRPr="00D20082">
              <w:rPr>
                <w:szCs w:val="28"/>
              </w:rPr>
              <w:t xml:space="preserve">/ </w:t>
            </w:r>
            <w:r w:rsidRPr="009C5722">
              <w:rPr>
                <w:szCs w:val="28"/>
                <w:lang w:val="en-US"/>
              </w:rPr>
              <w:t>V</w:t>
            </w:r>
            <w:r w:rsidRPr="00D20082">
              <w:rPr>
                <w:szCs w:val="28"/>
                <w:vertAlign w:val="subscript"/>
              </w:rPr>
              <w:t>2</w:t>
            </w:r>
          </w:p>
        </w:tc>
        <w:tc>
          <w:tcPr>
            <w:tcW w:w="927" w:type="dxa"/>
          </w:tcPr>
          <w:p w:rsidR="002171B4" w:rsidRPr="00D20082" w:rsidRDefault="002171B4" w:rsidP="00D55F59">
            <w:pPr>
              <w:jc w:val="center"/>
              <w:rPr>
                <w:szCs w:val="28"/>
              </w:rPr>
            </w:pPr>
            <w:r w:rsidRPr="00D20082">
              <w:rPr>
                <w:szCs w:val="28"/>
              </w:rPr>
              <w:t>…</w:t>
            </w:r>
          </w:p>
        </w:tc>
        <w:tc>
          <w:tcPr>
            <w:tcW w:w="1215" w:type="dxa"/>
          </w:tcPr>
          <w:p w:rsidR="002171B4" w:rsidRPr="009C5722" w:rsidRDefault="002171B4" w:rsidP="00D55F59">
            <w:pPr>
              <w:jc w:val="center"/>
              <w:rPr>
                <w:szCs w:val="28"/>
                <w:vertAlign w:val="subscript"/>
              </w:rPr>
            </w:pPr>
            <w:r w:rsidRPr="009C5722">
              <w:rPr>
                <w:szCs w:val="28"/>
                <w:lang w:val="en-US"/>
              </w:rPr>
              <w:t>V</w:t>
            </w:r>
            <w:r w:rsidRPr="009C5722">
              <w:rPr>
                <w:szCs w:val="28"/>
                <w:vertAlign w:val="subscript"/>
                <w:lang w:val="en-US"/>
              </w:rPr>
              <w:t>n</w:t>
            </w:r>
            <w:r w:rsidRPr="009C5722">
              <w:rPr>
                <w:szCs w:val="28"/>
                <w:vertAlign w:val="subscript"/>
              </w:rPr>
              <w:t xml:space="preserve"> </w:t>
            </w:r>
            <w:r w:rsidRPr="009C5722">
              <w:rPr>
                <w:szCs w:val="28"/>
              </w:rPr>
              <w:t xml:space="preserve">/ </w:t>
            </w:r>
            <w:r w:rsidRPr="009C5722">
              <w:rPr>
                <w:szCs w:val="28"/>
                <w:lang w:val="en-US"/>
              </w:rPr>
              <w:t>V</w:t>
            </w:r>
            <w:r w:rsidRPr="009C5722">
              <w:rPr>
                <w:szCs w:val="28"/>
                <w:vertAlign w:val="subscript"/>
                <w:lang w:val="en-US"/>
              </w:rPr>
              <w:t>n</w:t>
            </w:r>
          </w:p>
        </w:tc>
      </w:tr>
    </w:tbl>
    <w:p w:rsidR="002171B4" w:rsidRDefault="002171B4" w:rsidP="002171B4">
      <w:pPr>
        <w:jc w:val="both"/>
        <w:rPr>
          <w:sz w:val="28"/>
          <w:szCs w:val="28"/>
        </w:rPr>
      </w:pPr>
    </w:p>
    <w:p w:rsidR="002171B4" w:rsidRPr="00CD587C" w:rsidRDefault="002171B4" w:rsidP="002171B4">
      <w:pPr>
        <w:jc w:val="both"/>
        <w:rPr>
          <w:sz w:val="28"/>
          <w:szCs w:val="28"/>
        </w:rPr>
      </w:pPr>
      <w:r w:rsidRPr="00CD587C">
        <w:rPr>
          <w:sz w:val="28"/>
          <w:szCs w:val="28"/>
        </w:rPr>
        <w:t xml:space="preserve">Если веса элементов </w:t>
      </w:r>
      <w:r w:rsidRPr="00126A1F">
        <w:rPr>
          <w:sz w:val="28"/>
          <w:szCs w:val="28"/>
          <w:lang w:val="en-US"/>
        </w:rPr>
        <w:t>V</w:t>
      </w:r>
      <w:r w:rsidRPr="00126A1F">
        <w:rPr>
          <w:sz w:val="28"/>
          <w:szCs w:val="28"/>
          <w:vertAlign w:val="subscript"/>
        </w:rPr>
        <w:t>1,</w:t>
      </w:r>
      <w:r w:rsidRPr="00126A1F">
        <w:rPr>
          <w:sz w:val="28"/>
          <w:szCs w:val="28"/>
        </w:rPr>
        <w:t xml:space="preserve"> </w:t>
      </w:r>
      <w:r w:rsidRPr="00126A1F">
        <w:rPr>
          <w:sz w:val="28"/>
          <w:szCs w:val="28"/>
          <w:lang w:val="en-US"/>
        </w:rPr>
        <w:t>V</w:t>
      </w:r>
      <w:r w:rsidRPr="00126A1F">
        <w:rPr>
          <w:sz w:val="28"/>
          <w:szCs w:val="28"/>
          <w:vertAlign w:val="subscript"/>
        </w:rPr>
        <w:t xml:space="preserve">2, </w:t>
      </w:r>
      <w:r w:rsidRPr="00126A1F">
        <w:rPr>
          <w:sz w:val="28"/>
          <w:szCs w:val="28"/>
        </w:rPr>
        <w:t xml:space="preserve"> </w:t>
      </w:r>
      <w:r w:rsidRPr="00126A1F">
        <w:rPr>
          <w:sz w:val="28"/>
          <w:szCs w:val="28"/>
          <w:lang w:val="en-US"/>
        </w:rPr>
        <w:t>V</w:t>
      </w:r>
      <w:r w:rsidRPr="00126A1F">
        <w:rPr>
          <w:sz w:val="28"/>
          <w:szCs w:val="28"/>
          <w:vertAlign w:val="subscript"/>
        </w:rPr>
        <w:t xml:space="preserve">3   …   </w:t>
      </w:r>
      <w:r w:rsidRPr="00126A1F">
        <w:rPr>
          <w:sz w:val="28"/>
          <w:szCs w:val="28"/>
          <w:lang w:val="en-US"/>
        </w:rPr>
        <w:t>V</w:t>
      </w:r>
      <w:r w:rsidRPr="00126A1F">
        <w:rPr>
          <w:sz w:val="28"/>
          <w:szCs w:val="28"/>
          <w:vertAlign w:val="subscript"/>
          <w:lang w:val="en-US"/>
        </w:rPr>
        <w:t>n</w:t>
      </w:r>
      <w:r w:rsidRPr="00126A1F">
        <w:rPr>
          <w:sz w:val="28"/>
          <w:szCs w:val="28"/>
          <w:vertAlign w:val="subscript"/>
        </w:rPr>
        <w:t>.</w:t>
      </w:r>
      <w:r w:rsidRPr="00CD587C">
        <w:rPr>
          <w:sz w:val="28"/>
          <w:szCs w:val="28"/>
          <w:vertAlign w:val="subscript"/>
        </w:rPr>
        <w:t xml:space="preserve">    </w:t>
      </w:r>
      <w:r w:rsidRPr="00CD587C">
        <w:rPr>
          <w:sz w:val="28"/>
          <w:szCs w:val="28"/>
        </w:rPr>
        <w:t>заранее неизвестны, то сравнения  производится с использованием субъективных суждений, оцениваемых по шкале относительной важности</w:t>
      </w:r>
      <w:r w:rsidR="00F56095">
        <w:rPr>
          <w:sz w:val="28"/>
          <w:szCs w:val="28"/>
        </w:rPr>
        <w:t xml:space="preserve"> (таблица 2)</w:t>
      </w:r>
      <w:r w:rsidRPr="00CD587C">
        <w:rPr>
          <w:sz w:val="28"/>
          <w:szCs w:val="28"/>
        </w:rPr>
        <w:t xml:space="preserve">. </w:t>
      </w:r>
    </w:p>
    <w:p w:rsidR="002171B4" w:rsidRDefault="002171B4" w:rsidP="002171B4">
      <w:pPr>
        <w:jc w:val="both"/>
        <w:rPr>
          <w:sz w:val="28"/>
          <w:szCs w:val="28"/>
        </w:rPr>
      </w:pPr>
    </w:p>
    <w:p w:rsidR="002171B4" w:rsidRPr="00CD587C" w:rsidRDefault="00CC531F" w:rsidP="002171B4">
      <w:pPr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="002171B4">
        <w:rPr>
          <w:sz w:val="28"/>
          <w:szCs w:val="28"/>
        </w:rPr>
        <w:t xml:space="preserve"> - </w:t>
      </w:r>
      <w:r w:rsidR="002171B4" w:rsidRPr="00CD587C">
        <w:rPr>
          <w:sz w:val="28"/>
          <w:szCs w:val="28"/>
        </w:rPr>
        <w:t>Шкала относительной важности</w:t>
      </w:r>
    </w:p>
    <w:tbl>
      <w:tblPr>
        <w:tblW w:w="9176" w:type="dxa"/>
        <w:jc w:val="center"/>
        <w:tblInd w:w="899" w:type="dxa"/>
        <w:tblLook w:val="0000" w:firstRow="0" w:lastRow="0" w:firstColumn="0" w:lastColumn="0" w:noHBand="0" w:noVBand="0"/>
      </w:tblPr>
      <w:tblGrid>
        <w:gridCol w:w="2167"/>
        <w:gridCol w:w="7009"/>
      </w:tblGrid>
      <w:tr w:rsidR="002171B4" w:rsidRPr="009C5722" w:rsidTr="00D55F59">
        <w:trPr>
          <w:trHeight w:val="945"/>
          <w:jc w:val="center"/>
        </w:trPr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71B4" w:rsidRPr="009C5722" w:rsidRDefault="002171B4" w:rsidP="00D55F59">
            <w:pPr>
              <w:jc w:val="center"/>
              <w:rPr>
                <w:bCs/>
                <w:szCs w:val="28"/>
              </w:rPr>
            </w:pPr>
            <w:r w:rsidRPr="009C5722">
              <w:rPr>
                <w:bCs/>
                <w:szCs w:val="28"/>
              </w:rPr>
              <w:t>Интенсивность относительной важности</w:t>
            </w:r>
          </w:p>
        </w:tc>
        <w:tc>
          <w:tcPr>
            <w:tcW w:w="70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2171B4" w:rsidRPr="009C5722" w:rsidRDefault="002171B4" w:rsidP="00D55F59">
            <w:pPr>
              <w:pStyle w:val="7"/>
              <w:jc w:val="center"/>
              <w:rPr>
                <w:rFonts w:ascii="Times New Roman" w:hAnsi="Times New Roman" w:cs="Times New Roman"/>
                <w:i w:val="0"/>
                <w:color w:val="auto"/>
                <w:szCs w:val="28"/>
              </w:rPr>
            </w:pPr>
            <w:r w:rsidRPr="009C5722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Определение</w:t>
            </w:r>
          </w:p>
        </w:tc>
      </w:tr>
      <w:tr w:rsidR="002171B4" w:rsidRPr="009C5722" w:rsidTr="00D55F59">
        <w:trPr>
          <w:trHeight w:val="315"/>
          <w:jc w:val="center"/>
        </w:trPr>
        <w:tc>
          <w:tcPr>
            <w:tcW w:w="2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1B4" w:rsidRPr="009C5722" w:rsidRDefault="002171B4" w:rsidP="00D55F59">
            <w:pPr>
              <w:jc w:val="center"/>
              <w:rPr>
                <w:szCs w:val="28"/>
              </w:rPr>
            </w:pPr>
            <w:r w:rsidRPr="009C5722">
              <w:rPr>
                <w:szCs w:val="28"/>
              </w:rPr>
              <w:t>0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71B4" w:rsidRPr="009C5722" w:rsidRDefault="002171B4" w:rsidP="00D55F59">
            <w:pPr>
              <w:rPr>
                <w:szCs w:val="28"/>
              </w:rPr>
            </w:pPr>
            <w:r w:rsidRPr="009C5722">
              <w:rPr>
                <w:szCs w:val="28"/>
              </w:rPr>
              <w:t>варианты не сравнимы</w:t>
            </w:r>
          </w:p>
        </w:tc>
      </w:tr>
      <w:tr w:rsidR="002171B4" w:rsidRPr="009C5722" w:rsidTr="00D55F59">
        <w:trPr>
          <w:trHeight w:val="315"/>
          <w:jc w:val="center"/>
        </w:trPr>
        <w:tc>
          <w:tcPr>
            <w:tcW w:w="2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1B4" w:rsidRPr="009C5722" w:rsidRDefault="002171B4" w:rsidP="00D55F59">
            <w:pPr>
              <w:jc w:val="center"/>
              <w:rPr>
                <w:szCs w:val="28"/>
              </w:rPr>
            </w:pPr>
            <w:r w:rsidRPr="009C5722">
              <w:rPr>
                <w:szCs w:val="28"/>
              </w:rPr>
              <w:t>1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71B4" w:rsidRPr="009C5722" w:rsidRDefault="002171B4" w:rsidP="00D55F59">
            <w:pPr>
              <w:rPr>
                <w:szCs w:val="28"/>
              </w:rPr>
            </w:pPr>
            <w:r w:rsidRPr="009C5722">
              <w:rPr>
                <w:szCs w:val="28"/>
              </w:rPr>
              <w:t>равная важность</w:t>
            </w:r>
          </w:p>
        </w:tc>
      </w:tr>
      <w:tr w:rsidR="002171B4" w:rsidRPr="009C5722" w:rsidTr="00D55F59">
        <w:trPr>
          <w:trHeight w:val="315"/>
          <w:jc w:val="center"/>
        </w:trPr>
        <w:tc>
          <w:tcPr>
            <w:tcW w:w="2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1B4" w:rsidRPr="009C5722" w:rsidRDefault="002171B4" w:rsidP="00D55F59">
            <w:pPr>
              <w:jc w:val="center"/>
              <w:rPr>
                <w:szCs w:val="28"/>
              </w:rPr>
            </w:pPr>
            <w:r w:rsidRPr="009C5722">
              <w:rPr>
                <w:szCs w:val="28"/>
              </w:rPr>
              <w:t>3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71B4" w:rsidRPr="009C5722" w:rsidRDefault="002171B4" w:rsidP="00D55F59">
            <w:pPr>
              <w:rPr>
                <w:szCs w:val="28"/>
              </w:rPr>
            </w:pPr>
            <w:r w:rsidRPr="009C5722">
              <w:rPr>
                <w:szCs w:val="28"/>
              </w:rPr>
              <w:t>умеренное превосходство одного над другим</w:t>
            </w:r>
          </w:p>
        </w:tc>
      </w:tr>
      <w:tr w:rsidR="002171B4" w:rsidRPr="009C5722" w:rsidTr="00D55F59">
        <w:trPr>
          <w:trHeight w:val="315"/>
          <w:jc w:val="center"/>
        </w:trPr>
        <w:tc>
          <w:tcPr>
            <w:tcW w:w="2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1B4" w:rsidRPr="009C5722" w:rsidRDefault="002171B4" w:rsidP="00D55F59">
            <w:pPr>
              <w:jc w:val="center"/>
              <w:rPr>
                <w:szCs w:val="28"/>
              </w:rPr>
            </w:pPr>
            <w:r w:rsidRPr="009C5722">
              <w:rPr>
                <w:szCs w:val="28"/>
              </w:rPr>
              <w:t>5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71B4" w:rsidRPr="009C5722" w:rsidRDefault="002171B4" w:rsidP="00D55F59">
            <w:pPr>
              <w:rPr>
                <w:szCs w:val="28"/>
              </w:rPr>
            </w:pPr>
            <w:r w:rsidRPr="009C5722">
              <w:rPr>
                <w:szCs w:val="28"/>
              </w:rPr>
              <w:t>существенное или сильное превосходство</w:t>
            </w:r>
          </w:p>
        </w:tc>
      </w:tr>
      <w:tr w:rsidR="002171B4" w:rsidRPr="009C5722" w:rsidTr="00D55F59">
        <w:trPr>
          <w:trHeight w:val="315"/>
          <w:jc w:val="center"/>
        </w:trPr>
        <w:tc>
          <w:tcPr>
            <w:tcW w:w="2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1B4" w:rsidRPr="009C5722" w:rsidRDefault="002171B4" w:rsidP="00D55F59">
            <w:pPr>
              <w:jc w:val="center"/>
              <w:rPr>
                <w:szCs w:val="28"/>
              </w:rPr>
            </w:pPr>
            <w:r w:rsidRPr="009C5722">
              <w:rPr>
                <w:szCs w:val="28"/>
              </w:rPr>
              <w:t>7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71B4" w:rsidRPr="009C5722" w:rsidRDefault="002171B4" w:rsidP="00D55F59">
            <w:pPr>
              <w:rPr>
                <w:szCs w:val="28"/>
              </w:rPr>
            </w:pPr>
            <w:r w:rsidRPr="009C5722">
              <w:rPr>
                <w:szCs w:val="28"/>
              </w:rPr>
              <w:t>значительное превосходство</w:t>
            </w:r>
          </w:p>
        </w:tc>
      </w:tr>
      <w:tr w:rsidR="002171B4" w:rsidRPr="009C5722" w:rsidTr="00D55F59">
        <w:trPr>
          <w:trHeight w:val="315"/>
          <w:jc w:val="center"/>
        </w:trPr>
        <w:tc>
          <w:tcPr>
            <w:tcW w:w="2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1B4" w:rsidRPr="009C5722" w:rsidRDefault="002171B4" w:rsidP="00D55F59">
            <w:pPr>
              <w:jc w:val="center"/>
              <w:rPr>
                <w:szCs w:val="28"/>
              </w:rPr>
            </w:pPr>
            <w:r w:rsidRPr="009C5722">
              <w:rPr>
                <w:szCs w:val="28"/>
              </w:rPr>
              <w:t>9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171B4" w:rsidRPr="009C5722" w:rsidRDefault="002171B4" w:rsidP="00D55F59">
            <w:pPr>
              <w:rPr>
                <w:szCs w:val="28"/>
              </w:rPr>
            </w:pPr>
            <w:r w:rsidRPr="009C5722">
              <w:rPr>
                <w:szCs w:val="28"/>
              </w:rPr>
              <w:t>очень сильное превосходство</w:t>
            </w:r>
          </w:p>
        </w:tc>
      </w:tr>
      <w:tr w:rsidR="002171B4" w:rsidRPr="009C5722" w:rsidTr="00D55F59">
        <w:trPr>
          <w:trHeight w:val="416"/>
          <w:jc w:val="center"/>
        </w:trPr>
        <w:tc>
          <w:tcPr>
            <w:tcW w:w="21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171B4" w:rsidRPr="009C5722" w:rsidRDefault="002171B4" w:rsidP="00D55F59">
            <w:pPr>
              <w:jc w:val="center"/>
              <w:rPr>
                <w:szCs w:val="28"/>
              </w:rPr>
            </w:pPr>
            <w:r w:rsidRPr="009C5722">
              <w:rPr>
                <w:szCs w:val="28"/>
              </w:rPr>
              <w:t>2,4,6,8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1B4" w:rsidRPr="009C5722" w:rsidRDefault="002171B4" w:rsidP="00D55F59">
            <w:pPr>
              <w:rPr>
                <w:szCs w:val="28"/>
              </w:rPr>
            </w:pPr>
            <w:r w:rsidRPr="009C5722">
              <w:rPr>
                <w:szCs w:val="28"/>
              </w:rPr>
              <w:t>промежуточные решения между двумя соседними суждения</w:t>
            </w:r>
          </w:p>
        </w:tc>
      </w:tr>
    </w:tbl>
    <w:p w:rsidR="002171B4" w:rsidRPr="00573142" w:rsidRDefault="002171B4" w:rsidP="002171B4">
      <w:pPr>
        <w:spacing w:line="360" w:lineRule="auto"/>
        <w:jc w:val="center"/>
        <w:rPr>
          <w:i/>
          <w:sz w:val="28"/>
          <w:szCs w:val="28"/>
        </w:rPr>
      </w:pPr>
    </w:p>
    <w:p w:rsidR="002171B4" w:rsidRPr="009C5722" w:rsidRDefault="002171B4" w:rsidP="002171B4">
      <w:pPr>
        <w:spacing w:line="360" w:lineRule="auto"/>
        <w:jc w:val="center"/>
        <w:rPr>
          <w:i/>
          <w:sz w:val="28"/>
          <w:szCs w:val="28"/>
        </w:rPr>
      </w:pPr>
      <w:r w:rsidRPr="009C5722">
        <w:rPr>
          <w:i/>
          <w:sz w:val="28"/>
          <w:szCs w:val="28"/>
        </w:rPr>
        <w:t>Принцип синтеза приоритетов</w:t>
      </w:r>
    </w:p>
    <w:p w:rsidR="002171B4" w:rsidRDefault="002171B4" w:rsidP="002171B4">
      <w:pPr>
        <w:ind w:firstLine="708"/>
        <w:jc w:val="both"/>
        <w:rPr>
          <w:sz w:val="28"/>
          <w:szCs w:val="28"/>
        </w:rPr>
      </w:pPr>
      <w:r w:rsidRPr="009C5722">
        <w:rPr>
          <w:sz w:val="28"/>
          <w:szCs w:val="28"/>
        </w:rPr>
        <w:t xml:space="preserve">Принцип синтеза приоритетов заключается в разработке глобального критерия на основе системы локальных критериев. </w:t>
      </w:r>
      <w:r w:rsidRPr="009C5722">
        <w:rPr>
          <w:bCs/>
          <w:sz w:val="28"/>
          <w:szCs w:val="28"/>
        </w:rPr>
        <w:t>Локальные критерии</w:t>
      </w:r>
      <w:r>
        <w:rPr>
          <w:sz w:val="28"/>
          <w:szCs w:val="28"/>
        </w:rPr>
        <w:t xml:space="preserve"> определяются как векторы приоритетов каждой матрицы парных сравнений. </w:t>
      </w:r>
    </w:p>
    <w:p w:rsidR="002171B4" w:rsidRDefault="002171B4" w:rsidP="002171B4">
      <w:pPr>
        <w:ind w:firstLine="708"/>
        <w:jc w:val="both"/>
        <w:rPr>
          <w:sz w:val="28"/>
          <w:szCs w:val="28"/>
        </w:rPr>
      </w:pPr>
    </w:p>
    <w:p w:rsidR="002171B4" w:rsidRPr="00126A1F" w:rsidRDefault="002171B4" w:rsidP="002171B4">
      <w:pPr>
        <w:jc w:val="both"/>
        <w:rPr>
          <w:sz w:val="28"/>
          <w:szCs w:val="28"/>
        </w:rPr>
      </w:pPr>
      <w:r w:rsidRPr="00126A1F">
        <w:rPr>
          <w:sz w:val="28"/>
          <w:szCs w:val="28"/>
        </w:rPr>
        <w:t>Собственный вектор матрицы обозначается А=( а</w:t>
      </w:r>
      <w:r w:rsidRPr="00126A1F">
        <w:rPr>
          <w:sz w:val="28"/>
          <w:szCs w:val="28"/>
          <w:vertAlign w:val="subscript"/>
        </w:rPr>
        <w:t>1</w:t>
      </w:r>
      <w:r w:rsidRPr="00126A1F">
        <w:rPr>
          <w:sz w:val="28"/>
          <w:szCs w:val="28"/>
        </w:rPr>
        <w:t>, а</w:t>
      </w:r>
      <w:r w:rsidRPr="00126A1F">
        <w:rPr>
          <w:sz w:val="28"/>
          <w:szCs w:val="28"/>
          <w:vertAlign w:val="subscript"/>
        </w:rPr>
        <w:t xml:space="preserve">2, </w:t>
      </w:r>
      <w:r w:rsidRPr="00126A1F">
        <w:rPr>
          <w:sz w:val="28"/>
          <w:szCs w:val="28"/>
        </w:rPr>
        <w:t xml:space="preserve"> а</w:t>
      </w:r>
      <w:r w:rsidRPr="00126A1F">
        <w:rPr>
          <w:sz w:val="28"/>
          <w:szCs w:val="28"/>
          <w:vertAlign w:val="subscript"/>
        </w:rPr>
        <w:t xml:space="preserve">3, </w:t>
      </w:r>
      <w:r w:rsidRPr="00126A1F">
        <w:rPr>
          <w:sz w:val="28"/>
          <w:szCs w:val="28"/>
        </w:rPr>
        <w:t>…, а</w:t>
      </w:r>
      <w:r w:rsidRPr="00126A1F">
        <w:rPr>
          <w:sz w:val="28"/>
          <w:szCs w:val="28"/>
          <w:vertAlign w:val="subscript"/>
          <w:lang w:val="en-US"/>
        </w:rPr>
        <w:t>n</w:t>
      </w:r>
      <w:r w:rsidRPr="00126A1F">
        <w:rPr>
          <w:sz w:val="28"/>
          <w:szCs w:val="28"/>
          <w:vertAlign w:val="subscript"/>
        </w:rPr>
        <w:t xml:space="preserve"> </w:t>
      </w:r>
      <w:r w:rsidRPr="00126A1F">
        <w:rPr>
          <w:sz w:val="28"/>
          <w:szCs w:val="28"/>
        </w:rPr>
        <w:t xml:space="preserve">), </w:t>
      </w:r>
    </w:p>
    <w:p w:rsidR="002171B4" w:rsidRPr="00126A1F" w:rsidRDefault="002171B4" w:rsidP="002171B4">
      <w:pPr>
        <w:jc w:val="both"/>
        <w:rPr>
          <w:sz w:val="28"/>
          <w:szCs w:val="28"/>
        </w:rPr>
      </w:pPr>
      <w:r w:rsidRPr="00126A1F">
        <w:rPr>
          <w:sz w:val="28"/>
          <w:szCs w:val="28"/>
        </w:rPr>
        <w:t>где а</w:t>
      </w:r>
      <w:r w:rsidRPr="00126A1F">
        <w:rPr>
          <w:sz w:val="28"/>
          <w:szCs w:val="28"/>
          <w:vertAlign w:val="subscript"/>
        </w:rPr>
        <w:t xml:space="preserve">1, </w:t>
      </w:r>
      <w:r w:rsidRPr="00126A1F">
        <w:rPr>
          <w:sz w:val="28"/>
          <w:szCs w:val="28"/>
        </w:rPr>
        <w:t>а</w:t>
      </w:r>
      <w:r w:rsidRPr="00126A1F">
        <w:rPr>
          <w:sz w:val="28"/>
          <w:szCs w:val="28"/>
          <w:vertAlign w:val="subscript"/>
        </w:rPr>
        <w:t xml:space="preserve">2, </w:t>
      </w:r>
      <w:r w:rsidRPr="00126A1F">
        <w:rPr>
          <w:sz w:val="28"/>
          <w:szCs w:val="28"/>
        </w:rPr>
        <w:t>а</w:t>
      </w:r>
      <w:r w:rsidRPr="00126A1F">
        <w:rPr>
          <w:sz w:val="28"/>
          <w:szCs w:val="28"/>
          <w:vertAlign w:val="subscript"/>
        </w:rPr>
        <w:t xml:space="preserve">3 </w:t>
      </w:r>
      <w:r w:rsidRPr="00126A1F">
        <w:rPr>
          <w:sz w:val="28"/>
          <w:szCs w:val="28"/>
        </w:rPr>
        <w:t>… а</w:t>
      </w:r>
      <w:r w:rsidRPr="00126A1F">
        <w:rPr>
          <w:sz w:val="28"/>
          <w:szCs w:val="28"/>
          <w:vertAlign w:val="subscript"/>
          <w:lang w:val="en-US"/>
        </w:rPr>
        <w:t>n</w:t>
      </w:r>
      <w:r w:rsidRPr="00126A1F">
        <w:rPr>
          <w:sz w:val="28"/>
          <w:szCs w:val="28"/>
          <w:vertAlign w:val="subscript"/>
        </w:rPr>
        <w:t xml:space="preserve"> </w:t>
      </w:r>
      <w:r w:rsidRPr="00126A1F">
        <w:rPr>
          <w:sz w:val="28"/>
          <w:szCs w:val="28"/>
        </w:rPr>
        <w:t>– значения компонент собственного вектора матрицы.</w:t>
      </w:r>
    </w:p>
    <w:p w:rsidR="002171B4" w:rsidRDefault="002171B4" w:rsidP="002171B4">
      <w:pPr>
        <w:ind w:firstLine="708"/>
        <w:jc w:val="both"/>
        <w:rPr>
          <w:sz w:val="28"/>
          <w:szCs w:val="28"/>
        </w:rPr>
      </w:pPr>
    </w:p>
    <w:p w:rsidR="002171B4" w:rsidRDefault="002171B4" w:rsidP="002171B4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собственного вектора матрицы (А) выполняется в следующей последовательности:</w:t>
      </w:r>
    </w:p>
    <w:p w:rsidR="002171B4" w:rsidRDefault="002171B4" w:rsidP="002171B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среднее геометрическое по каждой строке матрицы парных сравнений, </w:t>
      </w:r>
    </w:p>
    <w:p w:rsidR="002171B4" w:rsidRDefault="002171B4" w:rsidP="002171B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складываем элементы этого столбца,</w:t>
      </w:r>
    </w:p>
    <w:p w:rsidR="002171B4" w:rsidRDefault="002171B4" w:rsidP="002171B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делим каждый из элементов на полученную сумму.</w:t>
      </w:r>
    </w:p>
    <w:p w:rsidR="002171B4" w:rsidRPr="00126A1F" w:rsidRDefault="002171B4" w:rsidP="002171B4">
      <w:pPr>
        <w:pStyle w:val="a4"/>
        <w:ind w:left="0"/>
        <w:rPr>
          <w:sz w:val="28"/>
        </w:rPr>
      </w:pPr>
      <w:r w:rsidRPr="00126A1F">
        <w:rPr>
          <w:sz w:val="28"/>
        </w:rPr>
        <w:t>В общем виде значения компонент собственного вектора матрицы могут быть представлены в следующем виде:</w:t>
      </w:r>
    </w:p>
    <w:p w:rsidR="002171B4" w:rsidRDefault="002171B4" w:rsidP="002171B4">
      <w:pPr>
        <w:jc w:val="right"/>
        <w:rPr>
          <w:sz w:val="28"/>
          <w:szCs w:val="28"/>
          <w:u w:val="single"/>
        </w:rPr>
      </w:pPr>
      <w:r w:rsidRPr="002F5EA1">
        <w:rPr>
          <w:position w:val="-38"/>
          <w:sz w:val="28"/>
          <w:szCs w:val="28"/>
        </w:rPr>
        <w:object w:dxaOrig="2680" w:dyaOrig="920">
          <v:shape id="_x0000_i1026" type="#_x0000_t75" style="width:247.5pt;height:37.5pt" o:ole="">
            <v:imagedata r:id="rId10" o:title=""/>
          </v:shape>
          <o:OLEObject Type="Embed" ProgID="Equation.3" ShapeID="_x0000_i1026" DrawAspect="Content" ObjectID="_1592149892" r:id="rId11"/>
        </w:object>
      </w:r>
      <w:r w:rsidR="00CC531F">
        <w:rPr>
          <w:position w:val="-38"/>
          <w:sz w:val="28"/>
          <w:szCs w:val="28"/>
        </w:rPr>
        <w:t>,                       (</w:t>
      </w:r>
      <w:r>
        <w:rPr>
          <w:position w:val="-38"/>
          <w:sz w:val="28"/>
          <w:szCs w:val="28"/>
        </w:rPr>
        <w:t>1)</w:t>
      </w:r>
    </w:p>
    <w:p w:rsidR="002171B4" w:rsidRPr="00F55D91" w:rsidRDefault="002171B4" w:rsidP="002171B4">
      <w:pPr>
        <w:jc w:val="right"/>
        <w:rPr>
          <w:sz w:val="28"/>
          <w:szCs w:val="28"/>
          <w:vertAlign w:val="subscript"/>
        </w:rPr>
      </w:pPr>
      <w:r w:rsidRPr="002F5EA1">
        <w:rPr>
          <w:position w:val="-38"/>
          <w:sz w:val="28"/>
          <w:szCs w:val="28"/>
        </w:rPr>
        <w:object w:dxaOrig="2760" w:dyaOrig="920">
          <v:shape id="_x0000_i1027" type="#_x0000_t75" style="width:251.25pt;height:35.25pt" o:ole="">
            <v:imagedata r:id="rId12" o:title=""/>
          </v:shape>
          <o:OLEObject Type="Embed" ProgID="Equation.3" ShapeID="_x0000_i1027" DrawAspect="Content" ObjectID="_1592149893" r:id="rId13"/>
        </w:object>
      </w:r>
      <w:r w:rsidR="00CC531F">
        <w:rPr>
          <w:position w:val="-38"/>
          <w:sz w:val="28"/>
          <w:szCs w:val="28"/>
        </w:rPr>
        <w:t>,                      (</w:t>
      </w:r>
      <w:r>
        <w:rPr>
          <w:position w:val="-38"/>
          <w:sz w:val="28"/>
          <w:szCs w:val="28"/>
        </w:rPr>
        <w:t>2)</w:t>
      </w:r>
    </w:p>
    <w:p w:rsidR="002171B4" w:rsidRDefault="002171B4" w:rsidP="002171B4">
      <w:pPr>
        <w:jc w:val="center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2171B4" w:rsidRPr="00F55D91" w:rsidRDefault="002171B4" w:rsidP="002171B4">
      <w:pPr>
        <w:jc w:val="right"/>
        <w:rPr>
          <w:sz w:val="28"/>
          <w:szCs w:val="28"/>
          <w:vertAlign w:val="subscript"/>
        </w:rPr>
      </w:pPr>
      <w:r w:rsidRPr="002F5EA1">
        <w:rPr>
          <w:position w:val="-38"/>
          <w:sz w:val="28"/>
          <w:szCs w:val="28"/>
        </w:rPr>
        <w:object w:dxaOrig="2820" w:dyaOrig="920">
          <v:shape id="_x0000_i1028" type="#_x0000_t75" style="width:243.75pt;height:40.5pt" o:ole="">
            <v:imagedata r:id="rId14" o:title=""/>
          </v:shape>
          <o:OLEObject Type="Embed" ProgID="Equation.3" ShapeID="_x0000_i1028" DrawAspect="Content" ObjectID="_1592149894" r:id="rId15"/>
        </w:object>
      </w:r>
      <w:r w:rsidR="00CC531F">
        <w:rPr>
          <w:position w:val="-38"/>
          <w:sz w:val="28"/>
          <w:szCs w:val="28"/>
        </w:rPr>
        <w:t>,                      (</w:t>
      </w:r>
      <w:r>
        <w:rPr>
          <w:position w:val="-38"/>
          <w:sz w:val="28"/>
          <w:szCs w:val="28"/>
        </w:rPr>
        <w:t>3)</w:t>
      </w:r>
    </w:p>
    <w:p w:rsidR="002171B4" w:rsidRDefault="002171B4" w:rsidP="002171B4">
      <w:pPr>
        <w:jc w:val="both"/>
        <w:rPr>
          <w:sz w:val="28"/>
          <w:szCs w:val="28"/>
        </w:rPr>
      </w:pPr>
    </w:p>
    <w:p w:rsidR="002171B4" w:rsidRPr="00126A1F" w:rsidRDefault="002171B4" w:rsidP="002171B4">
      <w:pPr>
        <w:pStyle w:val="a4"/>
        <w:ind w:left="0"/>
        <w:jc w:val="both"/>
        <w:rPr>
          <w:sz w:val="28"/>
        </w:rPr>
      </w:pPr>
      <w:r w:rsidRPr="00126A1F">
        <w:rPr>
          <w:sz w:val="28"/>
        </w:rPr>
        <w:t xml:space="preserve">Итогом этих операций будет собственный вектор матрицы (А). Далее </w:t>
      </w:r>
      <w:r>
        <w:rPr>
          <w:sz w:val="28"/>
        </w:rPr>
        <w:t>рассчитывается</w:t>
      </w:r>
      <w:r w:rsidRPr="00126A1F">
        <w:rPr>
          <w:sz w:val="28"/>
        </w:rPr>
        <w:t xml:space="preserve"> </w:t>
      </w:r>
      <w:r w:rsidRPr="00126A1F">
        <w:rPr>
          <w:b/>
          <w:bCs/>
          <w:sz w:val="28"/>
        </w:rPr>
        <w:t>вектор приоритетов</w:t>
      </w:r>
      <w:r w:rsidRPr="00126A1F">
        <w:rPr>
          <w:b/>
          <w:bCs/>
          <w:sz w:val="28"/>
          <w:szCs w:val="32"/>
        </w:rPr>
        <w:t xml:space="preserve"> Х</w:t>
      </w:r>
      <w:r w:rsidRPr="00126A1F">
        <w:rPr>
          <w:sz w:val="28"/>
        </w:rPr>
        <w:t>, который и будет показывать значимость сравниваемых элементов.</w:t>
      </w:r>
    </w:p>
    <w:p w:rsidR="002171B4" w:rsidRPr="00913554" w:rsidRDefault="002171B4" w:rsidP="002171B4">
      <w:pPr>
        <w:spacing w:after="120"/>
        <w:jc w:val="right"/>
        <w:rPr>
          <w:sz w:val="28"/>
          <w:szCs w:val="32"/>
        </w:rPr>
      </w:pPr>
      <w:r w:rsidRPr="00913554">
        <w:rPr>
          <w:sz w:val="28"/>
          <w:szCs w:val="32"/>
        </w:rPr>
        <w:t>Х = ( х</w:t>
      </w:r>
      <w:r w:rsidRPr="00913554">
        <w:rPr>
          <w:sz w:val="28"/>
          <w:szCs w:val="32"/>
          <w:vertAlign w:val="subscript"/>
        </w:rPr>
        <w:t xml:space="preserve">1,  </w:t>
      </w:r>
      <w:r w:rsidRPr="00913554">
        <w:rPr>
          <w:sz w:val="28"/>
          <w:szCs w:val="32"/>
        </w:rPr>
        <w:t>х</w:t>
      </w:r>
      <w:r w:rsidRPr="00913554">
        <w:rPr>
          <w:sz w:val="28"/>
          <w:szCs w:val="32"/>
          <w:vertAlign w:val="subscript"/>
        </w:rPr>
        <w:t xml:space="preserve">2, </w:t>
      </w:r>
      <w:r w:rsidRPr="00913554">
        <w:rPr>
          <w:sz w:val="28"/>
          <w:szCs w:val="32"/>
        </w:rPr>
        <w:t>х</w:t>
      </w:r>
      <w:r w:rsidRPr="00913554">
        <w:rPr>
          <w:sz w:val="28"/>
          <w:szCs w:val="32"/>
          <w:vertAlign w:val="subscript"/>
        </w:rPr>
        <w:t xml:space="preserve">3, …. , </w:t>
      </w:r>
      <w:r w:rsidRPr="00913554">
        <w:rPr>
          <w:sz w:val="28"/>
          <w:szCs w:val="32"/>
        </w:rPr>
        <w:t>х</w:t>
      </w:r>
      <w:r w:rsidRPr="00913554">
        <w:rPr>
          <w:sz w:val="28"/>
          <w:szCs w:val="32"/>
          <w:vertAlign w:val="subscript"/>
          <w:lang w:val="en-US"/>
        </w:rPr>
        <w:t>n</w:t>
      </w:r>
      <w:r w:rsidRPr="00913554">
        <w:rPr>
          <w:sz w:val="28"/>
          <w:szCs w:val="32"/>
        </w:rPr>
        <w:t>),</w:t>
      </w:r>
      <w:r>
        <w:rPr>
          <w:sz w:val="28"/>
          <w:szCs w:val="32"/>
        </w:rPr>
        <w:t xml:space="preserve">              </w:t>
      </w:r>
      <w:r w:rsidR="00CC531F">
        <w:rPr>
          <w:sz w:val="28"/>
          <w:szCs w:val="32"/>
        </w:rPr>
        <w:t xml:space="preserve">                              (</w:t>
      </w:r>
      <w:r>
        <w:rPr>
          <w:sz w:val="28"/>
          <w:szCs w:val="32"/>
        </w:rPr>
        <w:t>4)</w:t>
      </w:r>
    </w:p>
    <w:p w:rsidR="002171B4" w:rsidRPr="004F4954" w:rsidRDefault="002171B4" w:rsidP="002171B4">
      <w:pPr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sz w:val="28"/>
          <w:szCs w:val="32"/>
        </w:rPr>
        <w:t>х</w:t>
      </w:r>
      <w:r>
        <w:rPr>
          <w:sz w:val="28"/>
          <w:szCs w:val="32"/>
          <w:vertAlign w:val="subscript"/>
        </w:rPr>
        <w:t xml:space="preserve">1,  </w:t>
      </w:r>
      <w:r>
        <w:rPr>
          <w:sz w:val="28"/>
          <w:szCs w:val="32"/>
        </w:rPr>
        <w:t>х</w:t>
      </w:r>
      <w:r>
        <w:rPr>
          <w:sz w:val="28"/>
          <w:szCs w:val="32"/>
          <w:vertAlign w:val="subscript"/>
        </w:rPr>
        <w:t xml:space="preserve">2, </w:t>
      </w:r>
      <w:r>
        <w:rPr>
          <w:sz w:val="28"/>
          <w:szCs w:val="32"/>
        </w:rPr>
        <w:t>х</w:t>
      </w:r>
      <w:r>
        <w:rPr>
          <w:sz w:val="28"/>
          <w:szCs w:val="32"/>
          <w:vertAlign w:val="subscript"/>
        </w:rPr>
        <w:t xml:space="preserve">3, …. , </w:t>
      </w:r>
      <w:r>
        <w:rPr>
          <w:sz w:val="28"/>
          <w:szCs w:val="32"/>
        </w:rPr>
        <w:t>х</w:t>
      </w:r>
      <w:r>
        <w:rPr>
          <w:sz w:val="28"/>
          <w:szCs w:val="32"/>
          <w:vertAlign w:val="subscript"/>
          <w:lang w:val="en-US"/>
        </w:rPr>
        <w:t>n</w:t>
      </w:r>
      <w:r>
        <w:rPr>
          <w:sz w:val="28"/>
          <w:szCs w:val="32"/>
          <w:vertAlign w:val="subscript"/>
        </w:rPr>
        <w:t xml:space="preserve"> </w:t>
      </w:r>
      <w:r>
        <w:rPr>
          <w:sz w:val="28"/>
          <w:szCs w:val="28"/>
        </w:rPr>
        <w:t>– значения</w:t>
      </w:r>
      <w:r>
        <w:rPr>
          <w:sz w:val="28"/>
          <w:szCs w:val="32"/>
        </w:rPr>
        <w:t xml:space="preserve"> </w:t>
      </w:r>
      <w:r>
        <w:rPr>
          <w:sz w:val="28"/>
          <w:szCs w:val="28"/>
        </w:rPr>
        <w:t>компонент вектора приоритетов</w:t>
      </w:r>
      <w:r w:rsidRPr="004F4954">
        <w:rPr>
          <w:sz w:val="28"/>
          <w:szCs w:val="28"/>
        </w:rPr>
        <w:t>.</w:t>
      </w:r>
    </w:p>
    <w:p w:rsidR="002171B4" w:rsidRPr="00126A1F" w:rsidRDefault="002171B4" w:rsidP="002171B4">
      <w:pPr>
        <w:pStyle w:val="23"/>
        <w:spacing w:after="0" w:line="240" w:lineRule="auto"/>
        <w:rPr>
          <w:i/>
          <w:sz w:val="28"/>
        </w:rPr>
      </w:pPr>
      <w:r w:rsidRPr="00126A1F">
        <w:rPr>
          <w:sz w:val="28"/>
        </w:rPr>
        <w:t>Компоненты вектора приоритетов могут быть определены по следующим формулам:</w:t>
      </w:r>
    </w:p>
    <w:p w:rsidR="002171B4" w:rsidRPr="00372C48" w:rsidRDefault="002171B4" w:rsidP="002171B4">
      <w:pPr>
        <w:spacing w:line="360" w:lineRule="auto"/>
        <w:ind w:firstLine="708"/>
        <w:jc w:val="right"/>
        <w:rPr>
          <w:sz w:val="28"/>
          <w:szCs w:val="28"/>
        </w:rPr>
      </w:pPr>
      <w:r w:rsidRPr="00913554">
        <w:rPr>
          <w:position w:val="-30"/>
          <w:sz w:val="28"/>
          <w:szCs w:val="28"/>
        </w:rPr>
        <w:object w:dxaOrig="820" w:dyaOrig="680">
          <v:shape id="_x0000_i1029" type="#_x0000_t75" style="width:63pt;height:44.25pt" o:ole="">
            <v:imagedata r:id="rId16" o:title=""/>
          </v:shape>
          <o:OLEObject Type="Embed" ProgID="Equation.3" ShapeID="_x0000_i1029" DrawAspect="Content" ObjectID="_1592149895" r:id="rId17"/>
        </w:object>
      </w:r>
      <w:r>
        <w:rPr>
          <w:sz w:val="28"/>
          <w:szCs w:val="28"/>
        </w:rPr>
        <w:t xml:space="preserve">,  </w:t>
      </w:r>
      <w:r w:rsidRPr="002F5EA1">
        <w:rPr>
          <w:position w:val="-30"/>
          <w:sz w:val="28"/>
          <w:szCs w:val="28"/>
        </w:rPr>
        <w:object w:dxaOrig="900" w:dyaOrig="680">
          <v:shape id="_x0000_i1030" type="#_x0000_t75" style="width:57pt;height:44.25pt" o:ole="">
            <v:imagedata r:id="rId18" o:title=""/>
          </v:shape>
          <o:OLEObject Type="Embed" ProgID="Equation.3" ShapeID="_x0000_i1030" DrawAspect="Content" ObjectID="_1592149896" r:id="rId19"/>
        </w:object>
      </w:r>
      <w:r>
        <w:rPr>
          <w:sz w:val="28"/>
          <w:szCs w:val="28"/>
        </w:rPr>
        <w:t xml:space="preserve">, …. </w:t>
      </w:r>
      <w:r w:rsidRPr="002F5EA1">
        <w:rPr>
          <w:position w:val="-30"/>
          <w:sz w:val="28"/>
          <w:szCs w:val="28"/>
        </w:rPr>
        <w:object w:dxaOrig="880" w:dyaOrig="680">
          <v:shape id="_x0000_i1031" type="#_x0000_t75" style="width:69pt;height:44.25pt" o:ole="">
            <v:imagedata r:id="rId20" o:title=""/>
          </v:shape>
          <o:OLEObject Type="Embed" ProgID="Equation.3" ShapeID="_x0000_i1031" DrawAspect="Content" ObjectID="_1592149897" r:id="rId21"/>
        </w:object>
      </w:r>
      <w:r w:rsidR="00CC531F">
        <w:rPr>
          <w:position w:val="-30"/>
          <w:sz w:val="28"/>
          <w:szCs w:val="28"/>
        </w:rPr>
        <w:t>,                     (</w:t>
      </w:r>
      <w:r>
        <w:rPr>
          <w:position w:val="-30"/>
          <w:sz w:val="28"/>
          <w:szCs w:val="28"/>
        </w:rPr>
        <w:t>5)</w:t>
      </w:r>
    </w:p>
    <w:p w:rsidR="002171B4" w:rsidRDefault="002171B4" w:rsidP="002171B4">
      <w:pPr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b/>
          <w:sz w:val="28"/>
          <w:szCs w:val="28"/>
        </w:rPr>
        <w:t xml:space="preserve">  </w:t>
      </w:r>
      <w:r w:rsidRPr="00913554">
        <w:rPr>
          <w:sz w:val="28"/>
          <w:szCs w:val="28"/>
          <w:lang w:val="en-US"/>
        </w:rPr>
        <w:t>S</w:t>
      </w:r>
      <w:r w:rsidRPr="00913554"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–  сумма значений компонент собственного вектора матрицы.</w:t>
      </w:r>
    </w:p>
    <w:p w:rsidR="002171B4" w:rsidRDefault="002171B4" w:rsidP="002171B4">
      <w:pPr>
        <w:spacing w:before="120" w:after="120"/>
        <w:jc w:val="right"/>
        <w:rPr>
          <w:sz w:val="28"/>
          <w:szCs w:val="28"/>
          <w:vertAlign w:val="subscript"/>
        </w:rPr>
      </w:pPr>
      <w:r w:rsidRPr="00913554">
        <w:rPr>
          <w:sz w:val="28"/>
          <w:szCs w:val="28"/>
          <w:lang w:val="en-US"/>
        </w:rPr>
        <w:t>S</w:t>
      </w:r>
      <w:r w:rsidRPr="00913554">
        <w:rPr>
          <w:sz w:val="28"/>
          <w:szCs w:val="28"/>
          <w:vertAlign w:val="subscript"/>
          <w:lang w:val="en-US"/>
        </w:rPr>
        <w:t>a</w:t>
      </w:r>
      <w:r w:rsidRPr="00814BD9">
        <w:rPr>
          <w:sz w:val="28"/>
          <w:szCs w:val="28"/>
          <w:vertAlign w:val="subscript"/>
        </w:rPr>
        <w:t xml:space="preserve"> </w:t>
      </w:r>
      <w:r w:rsidRPr="00814BD9">
        <w:rPr>
          <w:sz w:val="28"/>
          <w:szCs w:val="28"/>
        </w:rPr>
        <w:t xml:space="preserve">= </w:t>
      </w:r>
      <w:r w:rsidRPr="00913554">
        <w:rPr>
          <w:sz w:val="28"/>
          <w:szCs w:val="28"/>
          <w:lang w:val="en-US"/>
        </w:rPr>
        <w:t>a</w:t>
      </w:r>
      <w:r w:rsidRPr="00814BD9">
        <w:rPr>
          <w:sz w:val="28"/>
          <w:szCs w:val="28"/>
          <w:vertAlign w:val="subscript"/>
        </w:rPr>
        <w:t xml:space="preserve">1 </w:t>
      </w:r>
      <w:r w:rsidRPr="00814BD9">
        <w:rPr>
          <w:sz w:val="28"/>
          <w:szCs w:val="28"/>
        </w:rPr>
        <w:t xml:space="preserve">+ </w:t>
      </w:r>
      <w:r w:rsidRPr="00913554">
        <w:rPr>
          <w:sz w:val="28"/>
          <w:szCs w:val="28"/>
          <w:lang w:val="en-US"/>
        </w:rPr>
        <w:t>a</w:t>
      </w:r>
      <w:r w:rsidRPr="00814BD9">
        <w:rPr>
          <w:sz w:val="28"/>
          <w:szCs w:val="28"/>
          <w:vertAlign w:val="subscript"/>
        </w:rPr>
        <w:t xml:space="preserve">2 </w:t>
      </w:r>
      <w:r w:rsidRPr="00814BD9">
        <w:rPr>
          <w:sz w:val="28"/>
          <w:szCs w:val="28"/>
        </w:rPr>
        <w:t xml:space="preserve">+ …+ </w:t>
      </w:r>
      <w:r w:rsidRPr="00913554">
        <w:rPr>
          <w:sz w:val="28"/>
          <w:szCs w:val="28"/>
          <w:lang w:val="en-US"/>
        </w:rPr>
        <w:t>a</w:t>
      </w:r>
      <w:r w:rsidRPr="00913554">
        <w:rPr>
          <w:sz w:val="28"/>
          <w:szCs w:val="28"/>
          <w:vertAlign w:val="subscript"/>
          <w:lang w:val="en-US"/>
        </w:rPr>
        <w:t>n</w:t>
      </w:r>
      <w:r w:rsidRPr="00604833">
        <w:rPr>
          <w:sz w:val="28"/>
          <w:szCs w:val="28"/>
        </w:rPr>
        <w:t xml:space="preserve">,        </w:t>
      </w:r>
      <w:r>
        <w:rPr>
          <w:sz w:val="28"/>
          <w:szCs w:val="28"/>
        </w:rPr>
        <w:t xml:space="preserve">                  </w:t>
      </w:r>
      <w:r w:rsidR="00CC531F">
        <w:rPr>
          <w:sz w:val="28"/>
          <w:szCs w:val="28"/>
        </w:rPr>
        <w:t xml:space="preserve">               (</w:t>
      </w:r>
      <w:r w:rsidRPr="00604833">
        <w:rPr>
          <w:sz w:val="28"/>
          <w:szCs w:val="28"/>
        </w:rPr>
        <w:t>6)</w:t>
      </w:r>
    </w:p>
    <w:p w:rsidR="002171B4" w:rsidRDefault="002171B4" w:rsidP="002171B4">
      <w:pPr>
        <w:jc w:val="both"/>
        <w:rPr>
          <w:sz w:val="28"/>
          <w:szCs w:val="28"/>
        </w:rPr>
      </w:pPr>
      <w:r>
        <w:rPr>
          <w:sz w:val="28"/>
          <w:szCs w:val="28"/>
        </w:rPr>
        <w:t>Далее определяется согласованность проведенных оценок, путем определения отношения согласованности (ОС).</w:t>
      </w:r>
    </w:p>
    <w:p w:rsidR="002171B4" w:rsidRPr="00604833" w:rsidRDefault="002171B4" w:rsidP="002171B4">
      <w:pPr>
        <w:ind w:left="360"/>
        <w:jc w:val="right"/>
        <w:rPr>
          <w:sz w:val="28"/>
          <w:szCs w:val="28"/>
        </w:rPr>
      </w:pPr>
      <w:r w:rsidRPr="00604833">
        <w:rPr>
          <w:position w:val="-24"/>
          <w:sz w:val="28"/>
          <w:szCs w:val="28"/>
        </w:rPr>
        <w:object w:dxaOrig="1700" w:dyaOrig="620">
          <v:shape id="_x0000_i1032" type="#_x0000_t75" style="width:116.25pt;height:39pt" o:ole="">
            <v:imagedata r:id="rId22" o:title=""/>
          </v:shape>
          <o:OLEObject Type="Embed" ProgID="Equation.3" ShapeID="_x0000_i1032" DrawAspect="Content" ObjectID="_1592149898" r:id="rId23"/>
        </w:object>
      </w:r>
      <w:r w:rsidRPr="00604833">
        <w:rPr>
          <w:position w:val="-24"/>
          <w:sz w:val="28"/>
          <w:szCs w:val="28"/>
        </w:rPr>
        <w:t xml:space="preserve">,            </w:t>
      </w:r>
      <w:r>
        <w:rPr>
          <w:position w:val="-24"/>
          <w:sz w:val="28"/>
          <w:szCs w:val="28"/>
        </w:rPr>
        <w:t xml:space="preserve">                    </w:t>
      </w:r>
      <w:r w:rsidR="00CC531F">
        <w:rPr>
          <w:position w:val="-24"/>
          <w:sz w:val="28"/>
          <w:szCs w:val="28"/>
        </w:rPr>
        <w:t xml:space="preserve">     (</w:t>
      </w:r>
      <w:r w:rsidRPr="00604833">
        <w:rPr>
          <w:position w:val="-24"/>
          <w:sz w:val="28"/>
          <w:szCs w:val="28"/>
        </w:rPr>
        <w:t>7)</w:t>
      </w:r>
    </w:p>
    <w:p w:rsidR="002171B4" w:rsidRDefault="002171B4" w:rsidP="002171B4">
      <w:pPr>
        <w:rPr>
          <w:sz w:val="28"/>
          <w:szCs w:val="28"/>
        </w:rPr>
      </w:pPr>
      <w:r>
        <w:rPr>
          <w:sz w:val="28"/>
          <w:szCs w:val="28"/>
        </w:rPr>
        <w:t>где ОС – отношение согласованности,</w:t>
      </w:r>
    </w:p>
    <w:p w:rsidR="002171B4" w:rsidRDefault="002171B4" w:rsidP="002171B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ИС – индекс согласованности,</w:t>
      </w:r>
    </w:p>
    <w:p w:rsidR="002171B4" w:rsidRPr="00814BD9" w:rsidRDefault="002171B4" w:rsidP="002171B4">
      <w:pPr>
        <w:pStyle w:val="3"/>
        <w:ind w:left="360"/>
        <w:rPr>
          <w:sz w:val="28"/>
        </w:rPr>
      </w:pPr>
      <w:r w:rsidRPr="00814BD9">
        <w:rPr>
          <w:sz w:val="28"/>
        </w:rPr>
        <w:t>СС – величина соответствующая средней случайной согласо</w:t>
      </w:r>
      <w:r>
        <w:rPr>
          <w:sz w:val="28"/>
        </w:rPr>
        <w:t xml:space="preserve">ванности </w:t>
      </w:r>
      <w:r w:rsidRPr="008D7E79">
        <w:rPr>
          <w:sz w:val="28"/>
        </w:rPr>
        <w:t>матрицы такого порядка, определяется по следующей табл</w:t>
      </w:r>
      <w:r w:rsidR="00F56095">
        <w:rPr>
          <w:sz w:val="28"/>
        </w:rPr>
        <w:t xml:space="preserve">ице </w:t>
      </w:r>
      <w:r w:rsidR="00CC531F">
        <w:rPr>
          <w:sz w:val="28"/>
        </w:rPr>
        <w:t>3</w:t>
      </w:r>
      <w:r w:rsidRPr="008D7E79">
        <w:rPr>
          <w:sz w:val="28"/>
        </w:rPr>
        <w:t>:</w:t>
      </w:r>
    </w:p>
    <w:p w:rsidR="002171B4" w:rsidRPr="004309CF" w:rsidRDefault="002171B4" w:rsidP="002171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CC531F">
        <w:rPr>
          <w:sz w:val="28"/>
          <w:szCs w:val="28"/>
        </w:rPr>
        <w:t>3</w:t>
      </w:r>
      <w:r>
        <w:rPr>
          <w:sz w:val="28"/>
          <w:szCs w:val="28"/>
        </w:rPr>
        <w:t xml:space="preserve">- </w:t>
      </w:r>
      <w:r w:rsidRPr="00814BD9">
        <w:rPr>
          <w:sz w:val="28"/>
          <w:szCs w:val="28"/>
        </w:rPr>
        <w:t>Средние согласованности случайных матриц</w:t>
      </w:r>
      <w:r>
        <w:rPr>
          <w:sz w:val="28"/>
          <w:szCs w:val="28"/>
        </w:rPr>
        <w:t xml:space="preserve"> </w:t>
      </w:r>
    </w:p>
    <w:tbl>
      <w:tblPr>
        <w:tblW w:w="5204" w:type="dxa"/>
        <w:tblLook w:val="0000" w:firstRow="0" w:lastRow="0" w:firstColumn="0" w:lastColumn="0" w:noHBand="0" w:noVBand="0"/>
      </w:tblPr>
      <w:tblGrid>
        <w:gridCol w:w="2011"/>
        <w:gridCol w:w="3193"/>
      </w:tblGrid>
      <w:tr w:rsidR="002171B4" w:rsidRPr="00814BD9" w:rsidTr="00D55F59">
        <w:trPr>
          <w:trHeight w:val="510"/>
        </w:trPr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Размер матрицы</w:t>
            </w:r>
          </w:p>
        </w:tc>
        <w:tc>
          <w:tcPr>
            <w:tcW w:w="31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Случайная согласованность</w:t>
            </w:r>
          </w:p>
        </w:tc>
      </w:tr>
      <w:tr w:rsidR="002171B4" w:rsidRPr="00814BD9" w:rsidTr="00D55F59">
        <w:trPr>
          <w:trHeight w:val="255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1,2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0</w:t>
            </w:r>
          </w:p>
        </w:tc>
      </w:tr>
      <w:tr w:rsidR="002171B4" w:rsidRPr="00814BD9" w:rsidTr="00D55F59">
        <w:trPr>
          <w:trHeight w:val="255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0,58</w:t>
            </w:r>
          </w:p>
        </w:tc>
      </w:tr>
      <w:tr w:rsidR="002171B4" w:rsidRPr="00814BD9" w:rsidTr="00D55F59">
        <w:trPr>
          <w:trHeight w:val="255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0,9</w:t>
            </w:r>
          </w:p>
        </w:tc>
      </w:tr>
      <w:tr w:rsidR="002171B4" w:rsidRPr="00814BD9" w:rsidTr="00D55F59">
        <w:trPr>
          <w:trHeight w:val="255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1,12</w:t>
            </w:r>
          </w:p>
        </w:tc>
      </w:tr>
      <w:tr w:rsidR="002171B4" w:rsidRPr="00814BD9" w:rsidTr="00D55F59">
        <w:trPr>
          <w:trHeight w:val="255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1,24</w:t>
            </w:r>
          </w:p>
        </w:tc>
      </w:tr>
      <w:tr w:rsidR="002171B4" w:rsidRPr="00814BD9" w:rsidTr="00D55F59">
        <w:trPr>
          <w:trHeight w:val="255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1,32</w:t>
            </w:r>
          </w:p>
        </w:tc>
      </w:tr>
      <w:tr w:rsidR="002171B4" w:rsidRPr="00814BD9" w:rsidTr="00D55F59">
        <w:trPr>
          <w:trHeight w:val="255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1,41</w:t>
            </w:r>
          </w:p>
        </w:tc>
      </w:tr>
      <w:tr w:rsidR="002171B4" w:rsidRPr="00814BD9" w:rsidTr="00D55F59">
        <w:trPr>
          <w:trHeight w:val="255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1,45</w:t>
            </w:r>
          </w:p>
        </w:tc>
      </w:tr>
      <w:tr w:rsidR="002171B4" w:rsidRPr="00814BD9" w:rsidTr="00D55F59">
        <w:trPr>
          <w:trHeight w:val="270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10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171B4" w:rsidRPr="00814BD9" w:rsidRDefault="002171B4" w:rsidP="00D55F59">
            <w:pPr>
              <w:jc w:val="center"/>
              <w:rPr>
                <w:szCs w:val="28"/>
              </w:rPr>
            </w:pPr>
            <w:r w:rsidRPr="00814BD9">
              <w:rPr>
                <w:szCs w:val="28"/>
              </w:rPr>
              <w:t>1,49</w:t>
            </w:r>
          </w:p>
        </w:tc>
      </w:tr>
    </w:tbl>
    <w:p w:rsidR="002171B4" w:rsidRDefault="002171B4" w:rsidP="002171B4">
      <w:pPr>
        <w:pStyle w:val="a6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2171B4" w:rsidRDefault="002171B4" w:rsidP="002171B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Индекс согласованности может быть определен по следующей формуле:</w:t>
      </w:r>
    </w:p>
    <w:p w:rsidR="002171B4" w:rsidRPr="00604833" w:rsidRDefault="002171B4" w:rsidP="002171B4">
      <w:pPr>
        <w:pStyle w:val="a6"/>
        <w:spacing w:before="0" w:beforeAutospacing="0" w:after="0" w:afterAutospacing="0"/>
        <w:ind w:left="360"/>
        <w:jc w:val="right"/>
        <w:rPr>
          <w:sz w:val="28"/>
          <w:szCs w:val="28"/>
        </w:rPr>
      </w:pPr>
      <w:r w:rsidRPr="00604833">
        <w:rPr>
          <w:position w:val="-24"/>
          <w:sz w:val="28"/>
          <w:szCs w:val="28"/>
        </w:rPr>
        <w:object w:dxaOrig="1540" w:dyaOrig="620">
          <v:shape id="_x0000_i1033" type="#_x0000_t75" style="width:133.5pt;height:39pt" o:ole="">
            <v:imagedata r:id="rId24" o:title=""/>
          </v:shape>
          <o:OLEObject Type="Embed" ProgID="Equation.3" ShapeID="_x0000_i1033" DrawAspect="Content" ObjectID="_1592149899" r:id="rId25"/>
        </w:object>
      </w:r>
      <w:r w:rsidRPr="00604833">
        <w:rPr>
          <w:sz w:val="28"/>
          <w:szCs w:val="28"/>
        </w:rPr>
        <w:t xml:space="preserve">,          </w:t>
      </w:r>
      <w:r>
        <w:rPr>
          <w:sz w:val="28"/>
          <w:szCs w:val="28"/>
        </w:rPr>
        <w:t xml:space="preserve">               </w:t>
      </w:r>
      <w:r w:rsidR="00CC531F">
        <w:rPr>
          <w:sz w:val="28"/>
          <w:szCs w:val="28"/>
        </w:rPr>
        <w:t xml:space="preserve">          (</w:t>
      </w:r>
      <w:r w:rsidRPr="00604833">
        <w:rPr>
          <w:sz w:val="28"/>
          <w:szCs w:val="28"/>
        </w:rPr>
        <w:t>8)</w:t>
      </w:r>
    </w:p>
    <w:p w:rsidR="002171B4" w:rsidRDefault="002171B4" w:rsidP="002171B4">
      <w:pPr>
        <w:pStyle w:val="a6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сравниваемых элементов,</w:t>
      </w:r>
    </w:p>
    <w:p w:rsidR="002171B4" w:rsidRDefault="002171B4" w:rsidP="002171B4">
      <w:pPr>
        <w:pStyle w:val="a6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32"/>
        </w:rPr>
        <w:t>λ</w:t>
      </w:r>
      <w:r>
        <w:rPr>
          <w:sz w:val="28"/>
          <w:szCs w:val="32"/>
          <w:vertAlign w:val="subscript"/>
          <w:lang w:val="en-US"/>
        </w:rPr>
        <w:t>max</w:t>
      </w:r>
      <w:r>
        <w:rPr>
          <w:sz w:val="28"/>
          <w:szCs w:val="28"/>
        </w:rPr>
        <w:t xml:space="preserve"> – расчетная величина.</w:t>
      </w:r>
    </w:p>
    <w:p w:rsidR="002171B4" w:rsidRDefault="002171B4" w:rsidP="002171B4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171B4" w:rsidRPr="00F55D91" w:rsidRDefault="002171B4" w:rsidP="002171B4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расчета λ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определяется сумма  по каждому столбцу матрицы, которая умножается на соответствующую компоненту вектора приоритетов. Условно это можно представить в следующем виде:</w:t>
      </w:r>
    </w:p>
    <w:p w:rsidR="002171B4" w:rsidRPr="00F55D91" w:rsidRDefault="002171B4" w:rsidP="002171B4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171B4" w:rsidRPr="00604833" w:rsidRDefault="002171B4" w:rsidP="002171B4">
      <w:pPr>
        <w:pStyle w:val="a6"/>
        <w:spacing w:before="0" w:beforeAutospacing="0" w:after="0" w:afterAutospacing="0" w:line="360" w:lineRule="auto"/>
        <w:ind w:left="360"/>
        <w:jc w:val="right"/>
        <w:rPr>
          <w:sz w:val="28"/>
          <w:szCs w:val="32"/>
        </w:rPr>
      </w:pPr>
      <w:r w:rsidRPr="00372C48">
        <w:rPr>
          <w:sz w:val="28"/>
          <w:szCs w:val="32"/>
        </w:rPr>
        <w:t>∑</w:t>
      </w:r>
      <w:r>
        <w:rPr>
          <w:sz w:val="28"/>
          <w:szCs w:val="32"/>
        </w:rPr>
        <w:t>S</w:t>
      </w:r>
      <w:r w:rsidRPr="00604833">
        <w:rPr>
          <w:sz w:val="28"/>
          <w:szCs w:val="32"/>
          <w:vertAlign w:val="subscript"/>
        </w:rPr>
        <w:t>1</w:t>
      </w:r>
      <w:r w:rsidRPr="00372C48">
        <w:rPr>
          <w:sz w:val="28"/>
          <w:szCs w:val="32"/>
        </w:rPr>
        <w:t>*х</w:t>
      </w:r>
      <w:r w:rsidRPr="00372C48">
        <w:rPr>
          <w:sz w:val="28"/>
          <w:szCs w:val="32"/>
          <w:vertAlign w:val="subscript"/>
        </w:rPr>
        <w:t xml:space="preserve">1     </w:t>
      </w:r>
      <w:r w:rsidRPr="00372C48">
        <w:rPr>
          <w:sz w:val="28"/>
          <w:szCs w:val="32"/>
        </w:rPr>
        <w:t>+   ∑</w:t>
      </w:r>
      <w:r>
        <w:rPr>
          <w:sz w:val="28"/>
          <w:szCs w:val="32"/>
          <w:lang w:val="en-GB"/>
        </w:rPr>
        <w:t>S</w:t>
      </w:r>
      <w:r w:rsidRPr="00604833">
        <w:rPr>
          <w:sz w:val="28"/>
          <w:szCs w:val="32"/>
          <w:vertAlign w:val="subscript"/>
        </w:rPr>
        <w:t>2</w:t>
      </w:r>
      <w:r w:rsidRPr="00372C48">
        <w:rPr>
          <w:sz w:val="28"/>
          <w:szCs w:val="32"/>
        </w:rPr>
        <w:t>*х</w:t>
      </w:r>
      <w:r w:rsidRPr="00372C48">
        <w:rPr>
          <w:sz w:val="28"/>
          <w:szCs w:val="32"/>
          <w:vertAlign w:val="subscript"/>
        </w:rPr>
        <w:t xml:space="preserve">2    </w:t>
      </w:r>
      <w:r w:rsidRPr="00372C48">
        <w:rPr>
          <w:sz w:val="28"/>
          <w:szCs w:val="32"/>
        </w:rPr>
        <w:t>+   ∑</w:t>
      </w:r>
      <w:r>
        <w:rPr>
          <w:sz w:val="28"/>
          <w:szCs w:val="32"/>
          <w:lang w:val="en-GB"/>
        </w:rPr>
        <w:t>S</w:t>
      </w:r>
      <w:r w:rsidRPr="00604833">
        <w:rPr>
          <w:sz w:val="28"/>
          <w:szCs w:val="32"/>
          <w:vertAlign w:val="subscript"/>
        </w:rPr>
        <w:t>3</w:t>
      </w:r>
      <w:r w:rsidRPr="00372C48">
        <w:rPr>
          <w:sz w:val="28"/>
          <w:szCs w:val="32"/>
        </w:rPr>
        <w:t>*х</w:t>
      </w:r>
      <w:r w:rsidRPr="00372C48">
        <w:rPr>
          <w:sz w:val="28"/>
          <w:szCs w:val="32"/>
          <w:vertAlign w:val="subscript"/>
        </w:rPr>
        <w:t xml:space="preserve">3    </w:t>
      </w:r>
      <w:r w:rsidRPr="00372C48">
        <w:rPr>
          <w:sz w:val="28"/>
          <w:szCs w:val="32"/>
        </w:rPr>
        <w:t>+</w:t>
      </w:r>
      <w:r w:rsidRPr="00372C48">
        <w:rPr>
          <w:sz w:val="28"/>
          <w:szCs w:val="32"/>
          <w:vertAlign w:val="subscript"/>
        </w:rPr>
        <w:t xml:space="preserve">   …    </w:t>
      </w:r>
      <w:r w:rsidRPr="00372C48">
        <w:rPr>
          <w:sz w:val="28"/>
          <w:szCs w:val="32"/>
        </w:rPr>
        <w:t>+   ∑</w:t>
      </w:r>
      <w:r>
        <w:rPr>
          <w:sz w:val="28"/>
          <w:szCs w:val="32"/>
          <w:lang w:val="en-GB"/>
        </w:rPr>
        <w:t>S</w:t>
      </w:r>
      <w:r w:rsidRPr="00604833">
        <w:rPr>
          <w:sz w:val="28"/>
          <w:szCs w:val="32"/>
          <w:vertAlign w:val="subscript"/>
          <w:lang w:val="en-GB"/>
        </w:rPr>
        <w:t>n</w:t>
      </w:r>
      <w:r w:rsidRPr="00372C48">
        <w:rPr>
          <w:sz w:val="28"/>
          <w:szCs w:val="32"/>
        </w:rPr>
        <w:t>*х</w:t>
      </w:r>
      <w:r w:rsidRPr="00372C48">
        <w:rPr>
          <w:sz w:val="28"/>
          <w:szCs w:val="32"/>
          <w:vertAlign w:val="subscript"/>
          <w:lang w:val="en-US"/>
        </w:rPr>
        <w:t>n</w:t>
      </w:r>
      <w:r w:rsidRPr="00372C48">
        <w:rPr>
          <w:sz w:val="28"/>
          <w:szCs w:val="32"/>
          <w:vertAlign w:val="subscript"/>
        </w:rPr>
        <w:t xml:space="preserve">  </w:t>
      </w:r>
      <w:r w:rsidRPr="00372C48">
        <w:rPr>
          <w:sz w:val="28"/>
          <w:szCs w:val="32"/>
        </w:rPr>
        <w:t>=  λ</w:t>
      </w:r>
      <w:r w:rsidRPr="00372C48">
        <w:rPr>
          <w:sz w:val="28"/>
          <w:szCs w:val="32"/>
          <w:vertAlign w:val="subscript"/>
          <w:lang w:val="en-US"/>
        </w:rPr>
        <w:t>max</w:t>
      </w:r>
      <w:r w:rsidRPr="00372C48">
        <w:rPr>
          <w:sz w:val="28"/>
          <w:szCs w:val="32"/>
          <w:vertAlign w:val="subscript"/>
        </w:rPr>
        <w:t>,</w:t>
      </w:r>
      <w:r>
        <w:rPr>
          <w:sz w:val="28"/>
          <w:szCs w:val="32"/>
          <w:vertAlign w:val="subscript"/>
        </w:rPr>
        <w:t xml:space="preserve"> </w:t>
      </w:r>
      <w:r w:rsidRPr="00604833">
        <w:rPr>
          <w:sz w:val="28"/>
          <w:szCs w:val="32"/>
        </w:rPr>
        <w:t xml:space="preserve">      </w:t>
      </w:r>
      <w:r>
        <w:rPr>
          <w:sz w:val="28"/>
          <w:szCs w:val="32"/>
          <w:vertAlign w:val="subscript"/>
        </w:rPr>
        <w:t xml:space="preserve"> </w:t>
      </w:r>
      <w:r w:rsidR="00CC531F">
        <w:rPr>
          <w:sz w:val="28"/>
          <w:szCs w:val="32"/>
        </w:rPr>
        <w:t>(</w:t>
      </w:r>
      <w:r>
        <w:rPr>
          <w:sz w:val="28"/>
          <w:szCs w:val="32"/>
        </w:rPr>
        <w:t>9)</w:t>
      </w:r>
    </w:p>
    <w:p w:rsidR="002171B4" w:rsidRDefault="002171B4" w:rsidP="002171B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14BD9">
        <w:rPr>
          <w:sz w:val="28"/>
          <w:szCs w:val="28"/>
        </w:rPr>
        <w:t xml:space="preserve">где </w:t>
      </w:r>
      <w:r w:rsidRPr="00C34014">
        <w:rPr>
          <w:szCs w:val="32"/>
        </w:rPr>
        <w:t>∑</w:t>
      </w:r>
      <w:r>
        <w:rPr>
          <w:szCs w:val="32"/>
          <w:lang w:val="en-GB"/>
        </w:rPr>
        <w:t>S</w:t>
      </w:r>
      <w:r w:rsidRPr="00604833">
        <w:rPr>
          <w:szCs w:val="32"/>
          <w:vertAlign w:val="subscript"/>
        </w:rPr>
        <w:t>1</w:t>
      </w:r>
      <w:r w:rsidRPr="00C34014">
        <w:rPr>
          <w:szCs w:val="32"/>
        </w:rPr>
        <w:t>, ∑</w:t>
      </w:r>
      <w:r>
        <w:rPr>
          <w:szCs w:val="32"/>
          <w:lang w:val="en-GB"/>
        </w:rPr>
        <w:t>S</w:t>
      </w:r>
      <w:r w:rsidRPr="00604833">
        <w:rPr>
          <w:szCs w:val="32"/>
          <w:vertAlign w:val="subscript"/>
        </w:rPr>
        <w:t>2</w:t>
      </w:r>
      <w:r w:rsidRPr="00C34014">
        <w:rPr>
          <w:szCs w:val="32"/>
        </w:rPr>
        <w:t>, ∑</w:t>
      </w:r>
      <w:r>
        <w:rPr>
          <w:szCs w:val="32"/>
          <w:lang w:val="en-GB"/>
        </w:rPr>
        <w:t>S</w:t>
      </w:r>
      <w:r w:rsidRPr="00604833">
        <w:rPr>
          <w:szCs w:val="32"/>
          <w:vertAlign w:val="subscript"/>
        </w:rPr>
        <w:t>3</w:t>
      </w:r>
      <w:r w:rsidRPr="00C34014">
        <w:rPr>
          <w:szCs w:val="32"/>
        </w:rPr>
        <w:t>, … ∑</w:t>
      </w:r>
      <w:r>
        <w:rPr>
          <w:szCs w:val="32"/>
          <w:lang w:val="en-GB"/>
        </w:rPr>
        <w:t>S</w:t>
      </w:r>
      <w:r w:rsidRPr="00604833">
        <w:rPr>
          <w:szCs w:val="32"/>
          <w:vertAlign w:val="subscript"/>
          <w:lang w:val="en-US"/>
        </w:rPr>
        <w:t>N</w:t>
      </w:r>
      <w:r w:rsidRPr="00C34014">
        <w:rPr>
          <w:szCs w:val="32"/>
        </w:rPr>
        <w:t xml:space="preserve"> </w:t>
      </w:r>
      <w:r w:rsidRPr="00814BD9">
        <w:rPr>
          <w:sz w:val="28"/>
          <w:szCs w:val="32"/>
        </w:rPr>
        <w:t xml:space="preserve">– </w:t>
      </w:r>
      <w:r w:rsidRPr="00814BD9">
        <w:rPr>
          <w:sz w:val="28"/>
          <w:szCs w:val="28"/>
        </w:rPr>
        <w:t>сумма элементов соответствующих столбцов</w:t>
      </w:r>
      <w:r>
        <w:rPr>
          <w:sz w:val="28"/>
          <w:szCs w:val="28"/>
        </w:rPr>
        <w:t xml:space="preserve"> матрицы. Полученные значения вектора приоритетов (Х) представляют собой систему локальных критериев, на основе которых рассчитывается глобальный приоритет альтернативы по каждому варианту.</w:t>
      </w:r>
    </w:p>
    <w:p w:rsidR="002171B4" w:rsidRPr="00604833" w:rsidRDefault="002171B4" w:rsidP="002171B4">
      <w:pPr>
        <w:pStyle w:val="a6"/>
        <w:spacing w:before="0" w:beforeAutospacing="0" w:after="0" w:afterAutospacing="0"/>
        <w:ind w:left="1620" w:right="-1"/>
        <w:jc w:val="right"/>
        <w:rPr>
          <w:sz w:val="28"/>
          <w:szCs w:val="32"/>
        </w:rPr>
      </w:pPr>
      <w:r w:rsidRPr="00C34014">
        <w:rPr>
          <w:position w:val="-30"/>
          <w:sz w:val="28"/>
          <w:szCs w:val="32"/>
        </w:rPr>
        <w:object w:dxaOrig="1840" w:dyaOrig="720">
          <v:shape id="_x0000_i1034" type="#_x0000_t75" style="width:212.25pt;height:40.5pt" o:ole="">
            <v:imagedata r:id="rId26" o:title=""/>
          </v:shape>
          <o:OLEObject Type="Embed" ProgID="Equation.3" ShapeID="_x0000_i1034" DrawAspect="Content" ObjectID="_1592149900" r:id="rId27"/>
        </w:object>
      </w:r>
      <w:r>
        <w:rPr>
          <w:sz w:val="28"/>
          <w:szCs w:val="32"/>
        </w:rPr>
        <w:t>,</w:t>
      </w:r>
      <w:r w:rsidRPr="00604833">
        <w:rPr>
          <w:sz w:val="28"/>
          <w:szCs w:val="32"/>
        </w:rPr>
        <w:t xml:space="preserve">        </w:t>
      </w:r>
      <w:r w:rsidRPr="00F55D91">
        <w:rPr>
          <w:sz w:val="28"/>
          <w:szCs w:val="32"/>
        </w:rPr>
        <w:t xml:space="preserve">    </w:t>
      </w:r>
      <w:r w:rsidR="00CC531F">
        <w:rPr>
          <w:sz w:val="28"/>
          <w:szCs w:val="32"/>
        </w:rPr>
        <w:t xml:space="preserve">          (</w:t>
      </w:r>
      <w:r w:rsidRPr="00604833">
        <w:rPr>
          <w:sz w:val="28"/>
          <w:szCs w:val="32"/>
        </w:rPr>
        <w:t>10)</w:t>
      </w:r>
    </w:p>
    <w:p w:rsidR="002171B4" w:rsidRDefault="002171B4" w:rsidP="002171B4">
      <w:pPr>
        <w:pStyle w:val="a6"/>
        <w:spacing w:before="0" w:beforeAutospacing="0" w:after="0" w:afterAutospacing="0"/>
        <w:ind w:right="1797"/>
        <w:rPr>
          <w:sz w:val="28"/>
          <w:szCs w:val="28"/>
        </w:rPr>
      </w:pPr>
      <w:r w:rsidRPr="00C34014">
        <w:rPr>
          <w:sz w:val="28"/>
          <w:szCs w:val="28"/>
        </w:rPr>
        <w:t>Р</w:t>
      </w:r>
      <w:r w:rsidRPr="00C34014">
        <w:rPr>
          <w:sz w:val="28"/>
          <w:szCs w:val="28"/>
          <w:vertAlign w:val="subscript"/>
          <w:lang w:val="en-US"/>
        </w:rPr>
        <w:t>j</w:t>
      </w:r>
      <w:r w:rsidRPr="00C34014">
        <w:rPr>
          <w:sz w:val="28"/>
          <w:szCs w:val="28"/>
          <w:vertAlign w:val="subscript"/>
        </w:rPr>
        <w:t xml:space="preserve">г </w:t>
      </w:r>
      <w:r w:rsidRPr="00C34014">
        <w:rPr>
          <w:sz w:val="28"/>
          <w:szCs w:val="28"/>
        </w:rPr>
        <w:t xml:space="preserve">( </w:t>
      </w:r>
      <w:r w:rsidRPr="00C34014">
        <w:rPr>
          <w:sz w:val="28"/>
          <w:szCs w:val="28"/>
          <w:lang w:val="en-US"/>
        </w:rPr>
        <w:t>i</w:t>
      </w:r>
      <w:r w:rsidRPr="00C34014"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 – приоритет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– ой альтернативы по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ому критерию,</w:t>
      </w:r>
    </w:p>
    <w:p w:rsidR="002171B4" w:rsidRDefault="002171B4" w:rsidP="002171B4">
      <w:pPr>
        <w:pStyle w:val="a6"/>
        <w:spacing w:before="0" w:beforeAutospacing="0" w:after="0" w:afterAutospacing="0"/>
        <w:ind w:right="1797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) – приоритет или значимость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ого критерия.</w:t>
      </w:r>
    </w:p>
    <w:p w:rsidR="002171B4" w:rsidRDefault="002171B4" w:rsidP="002171B4">
      <w:pPr>
        <w:rPr>
          <w:sz w:val="28"/>
        </w:rPr>
      </w:pPr>
    </w:p>
    <w:p w:rsidR="002171B4" w:rsidRDefault="002171B4" w:rsidP="002171B4">
      <w:pPr>
        <w:jc w:val="both"/>
        <w:rPr>
          <w:sz w:val="28"/>
        </w:rPr>
      </w:pPr>
      <w:r>
        <w:rPr>
          <w:sz w:val="28"/>
        </w:rPr>
        <w:t xml:space="preserve">Рассмотрим пример использования метода анализа иерархии для решения задачи оценки конкурентной позиции компании. </w:t>
      </w:r>
    </w:p>
    <w:p w:rsidR="002171B4" w:rsidRDefault="002171B4" w:rsidP="002171B4">
      <w:pPr>
        <w:jc w:val="both"/>
        <w:rPr>
          <w:b/>
          <w:sz w:val="28"/>
        </w:rPr>
      </w:pPr>
    </w:p>
    <w:p w:rsidR="002171B4" w:rsidRDefault="002171B4" w:rsidP="002171B4">
      <w:pPr>
        <w:jc w:val="both"/>
        <w:rPr>
          <w:b/>
          <w:sz w:val="28"/>
        </w:rPr>
      </w:pPr>
      <w:r w:rsidRPr="0000079A">
        <w:rPr>
          <w:b/>
          <w:sz w:val="28"/>
        </w:rPr>
        <w:t>Пример:</w:t>
      </w:r>
    </w:p>
    <w:p w:rsidR="002171B4" w:rsidRPr="0000079A" w:rsidRDefault="002171B4" w:rsidP="002171B4">
      <w:pPr>
        <w:jc w:val="both"/>
        <w:rPr>
          <w:b/>
          <w:sz w:val="28"/>
        </w:rPr>
      </w:pPr>
    </w:p>
    <w:p w:rsidR="002171B4" w:rsidRPr="0000079A" w:rsidRDefault="002171B4" w:rsidP="002171B4">
      <w:pPr>
        <w:jc w:val="both"/>
        <w:rPr>
          <w:sz w:val="28"/>
        </w:rPr>
      </w:pPr>
      <w:r w:rsidRPr="0000079A">
        <w:rPr>
          <w:sz w:val="28"/>
        </w:rPr>
        <w:t xml:space="preserve">Телекоммуникационная компания </w:t>
      </w:r>
      <w:r>
        <w:rPr>
          <w:sz w:val="28"/>
        </w:rPr>
        <w:t>Альфа</w:t>
      </w:r>
      <w:r w:rsidRPr="0000079A">
        <w:rPr>
          <w:sz w:val="28"/>
        </w:rPr>
        <w:t xml:space="preserve"> </w:t>
      </w:r>
      <w:r>
        <w:rPr>
          <w:sz w:val="28"/>
        </w:rPr>
        <w:t>предоставляет услуги</w:t>
      </w:r>
      <w:r w:rsidRPr="0000079A">
        <w:rPr>
          <w:sz w:val="28"/>
        </w:rPr>
        <w:t xml:space="preserve"> </w:t>
      </w:r>
      <w:r>
        <w:rPr>
          <w:sz w:val="28"/>
        </w:rPr>
        <w:t xml:space="preserve">сотовой связи на территории Сибирского федерального округа. На региональном рынке </w:t>
      </w:r>
      <w:r w:rsidRPr="0000079A">
        <w:rPr>
          <w:sz w:val="28"/>
        </w:rPr>
        <w:t xml:space="preserve">телекоммуникационных услуг работает </w:t>
      </w:r>
      <w:r>
        <w:rPr>
          <w:sz w:val="28"/>
        </w:rPr>
        <w:t>еще 3</w:t>
      </w:r>
      <w:r w:rsidRPr="0000079A">
        <w:rPr>
          <w:sz w:val="28"/>
        </w:rPr>
        <w:t xml:space="preserve"> компании:</w:t>
      </w:r>
    </w:p>
    <w:p w:rsidR="002171B4" w:rsidRPr="0000079A" w:rsidRDefault="002171B4" w:rsidP="002171B4">
      <w:pPr>
        <w:pStyle w:val="a3"/>
        <w:numPr>
          <w:ilvl w:val="0"/>
          <w:numId w:val="2"/>
        </w:numPr>
        <w:contextualSpacing w:val="0"/>
        <w:jc w:val="both"/>
        <w:rPr>
          <w:sz w:val="28"/>
        </w:rPr>
      </w:pPr>
      <w:r>
        <w:rPr>
          <w:sz w:val="28"/>
          <w:lang w:val="en-GB"/>
        </w:rPr>
        <w:t>X-telecom,</w:t>
      </w:r>
    </w:p>
    <w:p w:rsidR="002171B4" w:rsidRPr="0000079A" w:rsidRDefault="002171B4" w:rsidP="002171B4">
      <w:pPr>
        <w:pStyle w:val="a3"/>
        <w:numPr>
          <w:ilvl w:val="0"/>
          <w:numId w:val="2"/>
        </w:numPr>
        <w:contextualSpacing w:val="0"/>
        <w:jc w:val="both"/>
        <w:rPr>
          <w:sz w:val="28"/>
        </w:rPr>
      </w:pPr>
      <w:r>
        <w:rPr>
          <w:sz w:val="28"/>
          <w:lang w:val="en-GB"/>
        </w:rPr>
        <w:t>Y-telecom,</w:t>
      </w:r>
    </w:p>
    <w:p w:rsidR="002171B4" w:rsidRPr="0000079A" w:rsidRDefault="002171B4" w:rsidP="002171B4">
      <w:pPr>
        <w:pStyle w:val="a3"/>
        <w:numPr>
          <w:ilvl w:val="0"/>
          <w:numId w:val="2"/>
        </w:numPr>
        <w:contextualSpacing w:val="0"/>
        <w:jc w:val="both"/>
        <w:rPr>
          <w:sz w:val="28"/>
        </w:rPr>
      </w:pPr>
      <w:r>
        <w:rPr>
          <w:sz w:val="28"/>
          <w:lang w:val="en-GB"/>
        </w:rPr>
        <w:t>Z-telecom.</w:t>
      </w:r>
    </w:p>
    <w:p w:rsidR="002171B4" w:rsidRDefault="002171B4" w:rsidP="002171B4">
      <w:pPr>
        <w:jc w:val="both"/>
        <w:rPr>
          <w:sz w:val="28"/>
        </w:rPr>
      </w:pPr>
      <w:r>
        <w:rPr>
          <w:sz w:val="28"/>
        </w:rPr>
        <w:t xml:space="preserve">Необходимо оценить конкурентную позицию </w:t>
      </w:r>
      <w:r w:rsidRPr="0000079A">
        <w:rPr>
          <w:sz w:val="28"/>
        </w:rPr>
        <w:t xml:space="preserve">компании </w:t>
      </w:r>
      <w:r>
        <w:rPr>
          <w:sz w:val="28"/>
        </w:rPr>
        <w:t xml:space="preserve">Альфа, разработать рекомендации по повышению уровня конкурентоспособности. </w:t>
      </w:r>
    </w:p>
    <w:p w:rsidR="002171B4" w:rsidRDefault="002171B4" w:rsidP="002171B4">
      <w:pPr>
        <w:jc w:val="both"/>
        <w:rPr>
          <w:sz w:val="28"/>
        </w:rPr>
      </w:pPr>
    </w:p>
    <w:p w:rsidR="002171B4" w:rsidRPr="008738D9" w:rsidRDefault="002171B4" w:rsidP="002171B4">
      <w:pPr>
        <w:jc w:val="both"/>
        <w:rPr>
          <w:b/>
          <w:sz w:val="28"/>
        </w:rPr>
      </w:pPr>
      <w:r w:rsidRPr="008738D9">
        <w:rPr>
          <w:b/>
          <w:sz w:val="28"/>
        </w:rPr>
        <w:t>Решение:</w:t>
      </w:r>
    </w:p>
    <w:p w:rsidR="002171B4" w:rsidRDefault="002171B4" w:rsidP="002171B4">
      <w:pPr>
        <w:jc w:val="both"/>
        <w:rPr>
          <w:sz w:val="28"/>
        </w:rPr>
      </w:pPr>
    </w:p>
    <w:p w:rsidR="002171B4" w:rsidRDefault="002171B4" w:rsidP="002171B4">
      <w:pPr>
        <w:jc w:val="both"/>
        <w:rPr>
          <w:sz w:val="28"/>
        </w:rPr>
      </w:pPr>
      <w:r w:rsidRPr="00372C48">
        <w:rPr>
          <w:sz w:val="28"/>
        </w:rPr>
        <w:t xml:space="preserve">Метод анализа иерархии предполагает </w:t>
      </w:r>
      <w:r>
        <w:rPr>
          <w:sz w:val="28"/>
        </w:rPr>
        <w:t>поэтапное</w:t>
      </w:r>
      <w:r w:rsidRPr="00372C48">
        <w:rPr>
          <w:sz w:val="28"/>
        </w:rPr>
        <w:t xml:space="preserve"> выполнение </w:t>
      </w:r>
      <w:r>
        <w:rPr>
          <w:sz w:val="28"/>
        </w:rPr>
        <w:t>расчетов.</w:t>
      </w:r>
    </w:p>
    <w:p w:rsidR="002171B4" w:rsidRDefault="002171B4" w:rsidP="002171B4">
      <w:pPr>
        <w:jc w:val="both"/>
        <w:rPr>
          <w:sz w:val="28"/>
        </w:rPr>
      </w:pPr>
      <w:r>
        <w:rPr>
          <w:sz w:val="28"/>
        </w:rPr>
        <w:t>Приступая к оценке конкурентной позиции необходимо решить 2 задачи:</w:t>
      </w:r>
    </w:p>
    <w:p w:rsidR="002171B4" w:rsidRDefault="002171B4" w:rsidP="002171B4">
      <w:pPr>
        <w:pStyle w:val="a3"/>
        <w:numPr>
          <w:ilvl w:val="0"/>
          <w:numId w:val="3"/>
        </w:numPr>
        <w:contextualSpacing w:val="0"/>
        <w:jc w:val="both"/>
        <w:rPr>
          <w:sz w:val="28"/>
        </w:rPr>
      </w:pPr>
      <w:r>
        <w:rPr>
          <w:sz w:val="28"/>
        </w:rPr>
        <w:t>сформировать группу экспертов,</w:t>
      </w:r>
    </w:p>
    <w:p w:rsidR="002171B4" w:rsidRPr="008C0743" w:rsidRDefault="002171B4" w:rsidP="002171B4">
      <w:pPr>
        <w:pStyle w:val="a3"/>
        <w:numPr>
          <w:ilvl w:val="0"/>
          <w:numId w:val="3"/>
        </w:numPr>
        <w:contextualSpacing w:val="0"/>
        <w:jc w:val="both"/>
        <w:rPr>
          <w:sz w:val="28"/>
        </w:rPr>
      </w:pPr>
      <w:r>
        <w:rPr>
          <w:sz w:val="28"/>
        </w:rPr>
        <w:t>разработать систему критериев, по которым будет выполняться анализ.</w:t>
      </w:r>
    </w:p>
    <w:p w:rsidR="002171B4" w:rsidRDefault="002171B4" w:rsidP="002171B4">
      <w:pPr>
        <w:jc w:val="both"/>
        <w:rPr>
          <w:sz w:val="28"/>
        </w:rPr>
      </w:pPr>
      <w:r>
        <w:rPr>
          <w:sz w:val="28"/>
        </w:rPr>
        <w:t>Количество экспертов примем равным 7 человекам. Это независимые квалифицированные специалисты, имеющие опыт работы в данной сфере деятельности. Оценку будем выполнять по следующим критериям:</w:t>
      </w:r>
    </w:p>
    <w:p w:rsidR="002171B4" w:rsidRDefault="002171B4" w:rsidP="002171B4">
      <w:pPr>
        <w:numPr>
          <w:ilvl w:val="0"/>
          <w:numId w:val="4"/>
        </w:numPr>
        <w:spacing w:before="120" w:after="120"/>
        <w:ind w:left="714" w:hanging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гибкость тарифной политики</w:t>
      </w:r>
      <w:r>
        <w:rPr>
          <w:sz w:val="28"/>
          <w:szCs w:val="28"/>
        </w:rPr>
        <w:t xml:space="preserve"> (т.е. возможность выбора наиболее подходящего тарифного плана, их разнообразие, а также уровень тарифов на предлагаемые услуги),</w:t>
      </w:r>
    </w:p>
    <w:p w:rsidR="002171B4" w:rsidRDefault="002171B4" w:rsidP="002171B4">
      <w:pPr>
        <w:numPr>
          <w:ilvl w:val="0"/>
          <w:numId w:val="4"/>
        </w:numPr>
        <w:spacing w:before="120" w:after="120"/>
        <w:ind w:left="714" w:hanging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качество разговорного тракта</w:t>
      </w:r>
      <w:r>
        <w:rPr>
          <w:sz w:val="28"/>
          <w:szCs w:val="28"/>
        </w:rPr>
        <w:t xml:space="preserve"> (слышимость, узнаваемость, разборчивость, надежность соединения, отсутствие разъединений после того, как соединение уже установлено),</w:t>
      </w:r>
    </w:p>
    <w:p w:rsidR="002171B4" w:rsidRDefault="002171B4" w:rsidP="002171B4">
      <w:pPr>
        <w:numPr>
          <w:ilvl w:val="0"/>
          <w:numId w:val="4"/>
        </w:numPr>
        <w:spacing w:before="120" w:after="120"/>
        <w:ind w:left="714" w:hanging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зона покрытия</w:t>
      </w:r>
      <w:r>
        <w:rPr>
          <w:sz w:val="28"/>
          <w:szCs w:val="28"/>
        </w:rPr>
        <w:t xml:space="preserve"> (площадь обслуживаемой территории, соответствие фактической зоны обслуживания зоне представленной на карте),</w:t>
      </w:r>
    </w:p>
    <w:p w:rsidR="002171B4" w:rsidRDefault="002171B4" w:rsidP="002171B4">
      <w:pPr>
        <w:numPr>
          <w:ilvl w:val="0"/>
          <w:numId w:val="4"/>
        </w:numPr>
        <w:spacing w:before="120" w:after="120"/>
        <w:ind w:left="714" w:hanging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сервисное обслуживание</w:t>
      </w:r>
      <w:r>
        <w:rPr>
          <w:sz w:val="28"/>
          <w:szCs w:val="28"/>
        </w:rPr>
        <w:t xml:space="preserve"> (отношение к клиентам, компетентность персонала, отсутствие очередей, трудностей с дозвоном в абонентскую службу),</w:t>
      </w:r>
    </w:p>
    <w:p w:rsidR="002171B4" w:rsidRPr="008C0743" w:rsidRDefault="002171B4" w:rsidP="002171B4">
      <w:pPr>
        <w:numPr>
          <w:ilvl w:val="0"/>
          <w:numId w:val="4"/>
        </w:numPr>
        <w:spacing w:before="120" w:after="120"/>
        <w:ind w:left="714" w:hanging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известность торговой марки</w:t>
      </w:r>
      <w:r>
        <w:rPr>
          <w:sz w:val="28"/>
          <w:szCs w:val="28"/>
        </w:rPr>
        <w:t>.</w:t>
      </w:r>
    </w:p>
    <w:p w:rsidR="002171B4" w:rsidRPr="004F4954" w:rsidRDefault="002171B4" w:rsidP="002171B4">
      <w:pPr>
        <w:jc w:val="both"/>
        <w:rPr>
          <w:sz w:val="28"/>
        </w:rPr>
      </w:pPr>
      <w:r>
        <w:rPr>
          <w:sz w:val="28"/>
        </w:rPr>
        <w:t>Декомпозиция задачи в иерархию представлена на рисунке</w:t>
      </w:r>
      <w:r w:rsidR="00F56095">
        <w:rPr>
          <w:sz w:val="28"/>
        </w:rPr>
        <w:t xml:space="preserve"> 2</w:t>
      </w:r>
      <w:r>
        <w:rPr>
          <w:sz w:val="28"/>
        </w:rPr>
        <w:t>:</w:t>
      </w:r>
    </w:p>
    <w:p w:rsidR="002171B4" w:rsidRPr="00126A1F" w:rsidRDefault="002171B4" w:rsidP="002171B4">
      <w:pPr>
        <w:jc w:val="both"/>
        <w:rPr>
          <w:color w:val="000000"/>
          <w:sz w:val="28"/>
          <w:szCs w:val="28"/>
        </w:rPr>
      </w:pPr>
    </w:p>
    <w:p w:rsidR="002171B4" w:rsidRDefault="00457CD5" w:rsidP="002171B4">
      <w:pPr>
        <w:jc w:val="both"/>
        <w:rPr>
          <w:sz w:val="28"/>
        </w:rPr>
      </w:pPr>
      <w:r>
        <w:rPr>
          <w:noProof/>
          <w:sz w:val="28"/>
        </w:rPr>
        <w:pict>
          <v:rect id="_x0000_s1047" style="position:absolute;left:0;text-align:left;margin-left:60.45pt;margin-top:-1.95pt;width:313.5pt;height:26.25pt;z-index:251660288">
            <v:textbox>
              <w:txbxContent>
                <w:p w:rsidR="002171B4" w:rsidRPr="000602A4" w:rsidRDefault="002171B4" w:rsidP="002171B4">
                  <w:pPr>
                    <w:shd w:val="clear" w:color="auto" w:fill="FFFFFF" w:themeFill="background1"/>
                    <w:jc w:val="center"/>
                    <w:rPr>
                      <w:b/>
                    </w:rPr>
                  </w:pPr>
                  <w:r w:rsidRPr="000602A4">
                    <w:rPr>
                      <w:b/>
                    </w:rPr>
                    <w:t>Цель – Оценка конкурентной позиции</w:t>
                  </w:r>
                </w:p>
              </w:txbxContent>
            </v:textbox>
          </v:rect>
        </w:pict>
      </w:r>
    </w:p>
    <w:p w:rsidR="002171B4" w:rsidRDefault="00457CD5" w:rsidP="002171B4">
      <w:pPr>
        <w:jc w:val="both"/>
        <w:rPr>
          <w:sz w:val="28"/>
        </w:rPr>
      </w:pPr>
      <w:r>
        <w:rPr>
          <w:noProof/>
          <w:sz w:val="28"/>
        </w:rPr>
        <w:pict>
          <v:shape id="_x0000_s1061" type="#_x0000_t32" style="position:absolute;left:0;text-align:left;margin-left:123.45pt;margin-top:8.2pt;width:90pt;height:25.5pt;flip:x;z-index:251674624" o:connectortype="straight">
            <v:stroke endarrow="block"/>
          </v:shape>
        </w:pict>
      </w:r>
      <w:r>
        <w:rPr>
          <w:noProof/>
          <w:sz w:val="28"/>
        </w:rPr>
        <w:pict>
          <v:shape id="_x0000_s1060" type="#_x0000_t32" style="position:absolute;left:0;text-align:left;margin-left:213.45pt;margin-top:8.2pt;width:99.75pt;height:25.5pt;z-index:251673600" o:connectortype="straight">
            <v:stroke endarrow="block"/>
          </v:shape>
        </w:pict>
      </w:r>
      <w:r>
        <w:rPr>
          <w:noProof/>
          <w:sz w:val="28"/>
        </w:rPr>
        <w:pict>
          <v:shape id="_x0000_s1059" type="#_x0000_t32" style="position:absolute;left:0;text-align:left;margin-left:213.45pt;margin-top:8.2pt;width:191.25pt;height:25.5pt;z-index:251672576" o:connectortype="straight">
            <v:stroke endarrow="block"/>
          </v:shape>
        </w:pict>
      </w:r>
      <w:r>
        <w:rPr>
          <w:noProof/>
          <w:sz w:val="28"/>
        </w:rPr>
        <w:pict>
          <v:shape id="_x0000_s1058" type="#_x0000_t32" style="position:absolute;left:0;text-align:left;margin-left:213.45pt;margin-top:8.2pt;width:0;height:25.5pt;z-index:251671552" o:connectortype="straight">
            <v:stroke endarrow="block"/>
          </v:shape>
        </w:pict>
      </w:r>
      <w:r>
        <w:rPr>
          <w:noProof/>
          <w:sz w:val="28"/>
        </w:rPr>
        <w:pict>
          <v:shape id="_x0000_s1057" type="#_x0000_t32" style="position:absolute;left:0;text-align:left;margin-left:20.7pt;margin-top:8.2pt;width:192.75pt;height:25.5pt;flip:x;z-index:251670528" o:connectortype="straight">
            <v:stroke endarrow="block"/>
          </v:shape>
        </w:pict>
      </w:r>
    </w:p>
    <w:p w:rsidR="002171B4" w:rsidRDefault="002171B4" w:rsidP="002171B4">
      <w:pPr>
        <w:jc w:val="both"/>
        <w:rPr>
          <w:sz w:val="28"/>
        </w:rPr>
      </w:pPr>
    </w:p>
    <w:p w:rsidR="002171B4" w:rsidRDefault="00457CD5" w:rsidP="002171B4">
      <w:pPr>
        <w:jc w:val="both"/>
        <w:rPr>
          <w:sz w:val="28"/>
        </w:rPr>
      </w:pPr>
      <w:r>
        <w:rPr>
          <w:noProof/>
          <w:sz w:val="28"/>
        </w:rPr>
        <w:pict>
          <v:rect id="_x0000_s1051" style="position:absolute;left:0;text-align:left;margin-left:263.7pt;margin-top:1.5pt;width:90pt;height:51pt;z-index:251664384">
            <v:textbox>
              <w:txbxContent>
                <w:p w:rsidR="002171B4" w:rsidRDefault="002171B4" w:rsidP="002171B4">
                  <w:pPr>
                    <w:jc w:val="center"/>
                  </w:pPr>
                  <w:r>
                    <w:t>К4 – сервисное обслуживание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50" style="position:absolute;left:0;text-align:left;margin-left:360.45pt;margin-top:1.5pt;width:85.5pt;height:51pt;z-index:251663360">
            <v:textbox>
              <w:txbxContent>
                <w:p w:rsidR="002171B4" w:rsidRDefault="002171B4" w:rsidP="002171B4">
                  <w:pPr>
                    <w:jc w:val="center"/>
                  </w:pPr>
                  <w:r>
                    <w:t>К5 – известность торговой марки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52" style="position:absolute;left:0;text-align:left;margin-left:168.45pt;margin-top:1.5pt;width:85.5pt;height:51pt;z-index:251665408">
            <v:textbox>
              <w:txbxContent>
                <w:p w:rsidR="002171B4" w:rsidRDefault="002171B4" w:rsidP="002171B4">
                  <w:pPr>
                    <w:jc w:val="center"/>
                  </w:pPr>
                  <w:r>
                    <w:t>К3- зона покрытия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9" style="position:absolute;left:0;text-align:left;margin-left:73.95pt;margin-top:1.5pt;width:85.5pt;height:51pt;z-index:251662336">
            <v:textbox>
              <w:txbxContent>
                <w:p w:rsidR="002171B4" w:rsidRDefault="002171B4" w:rsidP="002171B4">
                  <w:pPr>
                    <w:jc w:val="center"/>
                  </w:pPr>
                  <w:r>
                    <w:t>К2- качество разговорного тракта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8" style="position:absolute;left:0;text-align:left;margin-left:-18.3pt;margin-top:1.5pt;width:85.5pt;height:51pt;z-index:251661312">
            <v:textbox>
              <w:txbxContent>
                <w:p w:rsidR="002171B4" w:rsidRDefault="002171B4" w:rsidP="002171B4">
                  <w:pPr>
                    <w:jc w:val="center"/>
                  </w:pPr>
                  <w:r>
                    <w:t>К1- гибкость тарифной политики позиции</w:t>
                  </w:r>
                </w:p>
              </w:txbxContent>
            </v:textbox>
          </v:rect>
        </w:pict>
      </w:r>
    </w:p>
    <w:p w:rsidR="002171B4" w:rsidRDefault="002171B4" w:rsidP="002171B4">
      <w:pPr>
        <w:jc w:val="both"/>
        <w:rPr>
          <w:sz w:val="28"/>
        </w:rPr>
      </w:pPr>
    </w:p>
    <w:p w:rsidR="002171B4" w:rsidRDefault="002171B4" w:rsidP="002171B4">
      <w:pPr>
        <w:jc w:val="both"/>
        <w:rPr>
          <w:sz w:val="28"/>
        </w:rPr>
      </w:pPr>
    </w:p>
    <w:p w:rsidR="002171B4" w:rsidRDefault="00457CD5" w:rsidP="002171B4">
      <w:pPr>
        <w:jc w:val="both"/>
        <w:rPr>
          <w:sz w:val="28"/>
        </w:rPr>
      </w:pPr>
      <w:r>
        <w:rPr>
          <w:noProof/>
          <w:sz w:val="28"/>
        </w:rPr>
        <w:pict>
          <v:shape id="_x0000_s1081" type="#_x0000_t32" style="position:absolute;left:0;text-align:left;margin-left:73.95pt;margin-top:4.2pt;width:326.25pt;height:25.5pt;flip:x;z-index:251695104" o:connectortype="straight">
            <v:stroke endarrow="block"/>
          </v:shape>
        </w:pict>
      </w:r>
      <w:r>
        <w:rPr>
          <w:noProof/>
          <w:sz w:val="28"/>
        </w:rPr>
        <w:pict>
          <v:shape id="_x0000_s1080" type="#_x0000_t32" style="position:absolute;left:0;text-align:left;margin-left:173.7pt;margin-top:4.2pt;width:226.5pt;height:30pt;flip:x;z-index:251694080" o:connectortype="straight">
            <v:stroke endarrow="block"/>
          </v:shape>
        </w:pict>
      </w:r>
      <w:r>
        <w:rPr>
          <w:noProof/>
          <w:sz w:val="28"/>
        </w:rPr>
        <w:pict>
          <v:shape id="_x0000_s1079" type="#_x0000_t32" style="position:absolute;left:0;text-align:left;margin-left:253.95pt;margin-top:4.2pt;width:146.25pt;height:30pt;flip:x;z-index:251693056" o:connectortype="straight">
            <v:stroke endarrow="block"/>
          </v:shape>
        </w:pict>
      </w:r>
      <w:r>
        <w:rPr>
          <w:noProof/>
          <w:sz w:val="28"/>
        </w:rPr>
        <w:pict>
          <v:shape id="_x0000_s1078" type="#_x0000_t32" style="position:absolute;left:0;text-align:left;margin-left:373.95pt;margin-top:4.2pt;width:26.25pt;height:30pt;flip:x;z-index:251692032" o:connectortype="straight">
            <v:stroke endarrow="block"/>
          </v:shape>
        </w:pict>
      </w:r>
      <w:r>
        <w:rPr>
          <w:noProof/>
          <w:sz w:val="28"/>
        </w:rPr>
        <w:pict>
          <v:shape id="_x0000_s1077" type="#_x0000_t32" style="position:absolute;left:0;text-align:left;margin-left:313.2pt;margin-top:4.2pt;width:60.75pt;height:30pt;z-index:251691008" o:connectortype="straight">
            <v:stroke endarrow="block"/>
          </v:shape>
        </w:pict>
      </w:r>
      <w:r>
        <w:rPr>
          <w:noProof/>
          <w:sz w:val="28"/>
        </w:rPr>
        <w:pict>
          <v:shape id="_x0000_s1076" type="#_x0000_t32" style="position:absolute;left:0;text-align:left;margin-left:253.95pt;margin-top:4.2pt;width:59.25pt;height:30pt;flip:x;z-index:251689984" o:connectortype="straight">
            <v:stroke endarrow="block"/>
          </v:shape>
        </w:pict>
      </w:r>
      <w:r>
        <w:rPr>
          <w:noProof/>
          <w:sz w:val="28"/>
        </w:rPr>
        <w:pict>
          <v:shape id="_x0000_s1075" type="#_x0000_t32" style="position:absolute;left:0;text-align:left;margin-left:173.7pt;margin-top:4.2pt;width:139.5pt;height:30pt;flip:x;z-index:251688960" o:connectortype="straight">
            <v:stroke endarrow="block"/>
          </v:shape>
        </w:pict>
      </w:r>
      <w:r>
        <w:rPr>
          <w:noProof/>
          <w:sz w:val="28"/>
        </w:rPr>
        <w:pict>
          <v:shape id="_x0000_s1074" type="#_x0000_t32" style="position:absolute;left:0;text-align:left;margin-left:79.95pt;margin-top:4.2pt;width:233.25pt;height:30pt;flip:x;z-index:251687936" o:connectortype="straight">
            <v:stroke endarrow="block"/>
          </v:shape>
        </w:pict>
      </w:r>
      <w:r>
        <w:rPr>
          <w:noProof/>
          <w:sz w:val="28"/>
        </w:rPr>
        <w:pict>
          <v:shape id="_x0000_s1073" type="#_x0000_t32" style="position:absolute;left:0;text-align:left;margin-left:118.95pt;margin-top:4.2pt;width:248.25pt;height:30pt;z-index:251686912" o:connectortype="straight">
            <v:stroke endarrow="block"/>
          </v:shape>
        </w:pict>
      </w:r>
      <w:r>
        <w:rPr>
          <w:noProof/>
          <w:sz w:val="28"/>
        </w:rPr>
        <w:pict>
          <v:shape id="_x0000_s1072" type="#_x0000_t32" style="position:absolute;left:0;text-align:left;margin-left:118.95pt;margin-top:4.2pt;width:135pt;height:30pt;z-index:251685888" o:connectortype="straight">
            <v:stroke endarrow="block"/>
          </v:shape>
        </w:pict>
      </w:r>
      <w:r>
        <w:rPr>
          <w:noProof/>
          <w:sz w:val="28"/>
        </w:rPr>
        <w:pict>
          <v:shape id="_x0000_s1071" type="#_x0000_t32" style="position:absolute;left:0;text-align:left;margin-left:118.95pt;margin-top:4.2pt;width:54.75pt;height:30pt;z-index:251684864" o:connectortype="straight">
            <v:stroke endarrow="block"/>
          </v:shape>
        </w:pict>
      </w:r>
      <w:r>
        <w:rPr>
          <w:noProof/>
          <w:sz w:val="28"/>
        </w:rPr>
        <w:pict>
          <v:shape id="_x0000_s1070" type="#_x0000_t32" style="position:absolute;left:0;text-align:left;margin-left:73.95pt;margin-top:4.2pt;width:45pt;height:30pt;flip:x;z-index:251683840" o:connectortype="straight">
            <v:stroke endarrow="block"/>
          </v:shape>
        </w:pict>
      </w:r>
      <w:r>
        <w:rPr>
          <w:noProof/>
          <w:sz w:val="28"/>
        </w:rPr>
        <w:pict>
          <v:shape id="_x0000_s1069" type="#_x0000_t32" style="position:absolute;left:0;text-align:left;margin-left:20.7pt;margin-top:4.2pt;width:346.5pt;height:30pt;z-index:251682816" o:connectortype="straight">
            <v:stroke endarrow="block"/>
          </v:shape>
        </w:pict>
      </w:r>
      <w:r>
        <w:rPr>
          <w:noProof/>
          <w:sz w:val="28"/>
        </w:rPr>
        <w:pict>
          <v:shape id="_x0000_s1068" type="#_x0000_t32" style="position:absolute;left:0;text-align:left;margin-left:20.7pt;margin-top:4.2pt;width:233.25pt;height:30pt;z-index:251681792" o:connectortype="straight">
            <v:stroke endarrow="block"/>
          </v:shape>
        </w:pict>
      </w:r>
      <w:r>
        <w:rPr>
          <w:noProof/>
          <w:sz w:val="28"/>
        </w:rPr>
        <w:pict>
          <v:shape id="_x0000_s1067" type="#_x0000_t32" style="position:absolute;left:0;text-align:left;margin-left:20.7pt;margin-top:4.2pt;width:153pt;height:30pt;z-index:251680768" o:connectortype="straight">
            <v:stroke endarrow="block"/>
          </v:shape>
        </w:pict>
      </w:r>
      <w:r>
        <w:rPr>
          <w:noProof/>
          <w:sz w:val="28"/>
        </w:rPr>
        <w:pict>
          <v:shape id="_x0000_s1066" type="#_x0000_t32" style="position:absolute;left:0;text-align:left;margin-left:20.7pt;margin-top:4.2pt;width:53.25pt;height:30pt;z-index:251679744" o:connectortype="straight">
            <v:stroke endarrow="block"/>
          </v:shape>
        </w:pict>
      </w:r>
      <w:r>
        <w:rPr>
          <w:noProof/>
          <w:sz w:val="28"/>
        </w:rPr>
        <w:pict>
          <v:shape id="_x0000_s1065" type="#_x0000_t32" style="position:absolute;left:0;text-align:left;margin-left:73.95pt;margin-top:4.2pt;width:139.5pt;height:30pt;flip:x;z-index:251678720" o:connectortype="straight">
            <v:stroke endarrow="block"/>
          </v:shape>
        </w:pict>
      </w:r>
      <w:r>
        <w:rPr>
          <w:noProof/>
          <w:sz w:val="28"/>
        </w:rPr>
        <w:pict>
          <v:shape id="_x0000_s1064" type="#_x0000_t32" style="position:absolute;left:0;text-align:left;margin-left:213.45pt;margin-top:4.2pt;width:160.5pt;height:30pt;z-index:251677696" o:connectortype="straight">
            <v:stroke endarrow="block"/>
          </v:shape>
        </w:pict>
      </w:r>
      <w:r>
        <w:rPr>
          <w:noProof/>
          <w:sz w:val="28"/>
        </w:rPr>
        <w:pict>
          <v:shape id="_x0000_s1063" type="#_x0000_t32" style="position:absolute;left:0;text-align:left;margin-left:213.45pt;margin-top:4.2pt;width:45.75pt;height:30pt;z-index:251676672" o:connectortype="straight">
            <v:stroke endarrow="block"/>
          </v:shape>
        </w:pict>
      </w:r>
      <w:r>
        <w:rPr>
          <w:noProof/>
          <w:sz w:val="28"/>
        </w:rPr>
        <w:pict>
          <v:shape id="_x0000_s1062" type="#_x0000_t32" style="position:absolute;left:0;text-align:left;margin-left:173.7pt;margin-top:4.2pt;width:39.75pt;height:30pt;flip:x;z-index:251675648" o:connectortype="straight">
            <v:stroke endarrow="block"/>
          </v:shape>
        </w:pict>
      </w:r>
    </w:p>
    <w:p w:rsidR="002171B4" w:rsidRDefault="002171B4" w:rsidP="002171B4">
      <w:pPr>
        <w:jc w:val="both"/>
        <w:rPr>
          <w:sz w:val="28"/>
        </w:rPr>
      </w:pPr>
    </w:p>
    <w:p w:rsidR="002171B4" w:rsidRDefault="00457CD5" w:rsidP="002171B4">
      <w:pPr>
        <w:jc w:val="both"/>
        <w:rPr>
          <w:sz w:val="28"/>
        </w:rPr>
      </w:pPr>
      <w:r>
        <w:rPr>
          <w:noProof/>
          <w:sz w:val="28"/>
        </w:rPr>
        <w:pict>
          <v:rect id="_x0000_s1056" style="position:absolute;left:0;text-align:left;margin-left:326.7pt;margin-top:2pt;width:85.5pt;height:51pt;z-index:251669504">
            <v:textbox>
              <w:txbxContent>
                <w:p w:rsidR="002171B4" w:rsidRDefault="002171B4" w:rsidP="002171B4">
                  <w:pPr>
                    <w:spacing w:before="240"/>
                    <w:jc w:val="center"/>
                  </w:pPr>
                  <w:r>
                    <w:rPr>
                      <w:lang w:val="en-US"/>
                    </w:rPr>
                    <w:t>Z-telecom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55" style="position:absolute;left:0;text-align:left;margin-left:227.7pt;margin-top:2pt;width:85.5pt;height:51pt;z-index:251668480">
            <v:textbox>
              <w:txbxContent>
                <w:p w:rsidR="002171B4" w:rsidRDefault="002171B4" w:rsidP="002171B4">
                  <w:pPr>
                    <w:spacing w:before="240"/>
                    <w:jc w:val="center"/>
                  </w:pPr>
                  <w:r>
                    <w:rPr>
                      <w:lang w:val="en-US"/>
                    </w:rPr>
                    <w:t>Y-telecom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54" style="position:absolute;left:0;text-align:left;margin-left:127.95pt;margin-top:2pt;width:85.5pt;height:51pt;z-index:251667456">
            <v:textbox>
              <w:txbxContent>
                <w:p w:rsidR="002171B4" w:rsidRDefault="002171B4" w:rsidP="002171B4">
                  <w:pPr>
                    <w:spacing w:before="240"/>
                    <w:jc w:val="center"/>
                  </w:pPr>
                  <w:r>
                    <w:rPr>
                      <w:lang w:val="en-US"/>
                    </w:rPr>
                    <w:t>X-telecom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53" style="position:absolute;left:0;text-align:left;margin-left:29.7pt;margin-top:2pt;width:85.5pt;height:51pt;z-index:251666432">
            <v:textbox>
              <w:txbxContent>
                <w:p w:rsidR="002171B4" w:rsidRPr="00D752FF" w:rsidRDefault="002171B4" w:rsidP="002171B4">
                  <w:pPr>
                    <w:spacing w:before="240"/>
                    <w:jc w:val="center"/>
                  </w:pPr>
                  <w:r>
                    <w:t>Альфа</w:t>
                  </w:r>
                </w:p>
              </w:txbxContent>
            </v:textbox>
          </v:rect>
        </w:pict>
      </w:r>
    </w:p>
    <w:p w:rsidR="002171B4" w:rsidRPr="004F4954" w:rsidRDefault="002171B4" w:rsidP="002171B4">
      <w:pPr>
        <w:pStyle w:val="21"/>
        <w:spacing w:after="0" w:line="240" w:lineRule="auto"/>
        <w:ind w:left="0" w:firstLine="426"/>
        <w:jc w:val="both"/>
        <w:rPr>
          <w:iCs/>
          <w:sz w:val="28"/>
        </w:rPr>
      </w:pPr>
    </w:p>
    <w:p w:rsidR="002171B4" w:rsidRPr="004F4954" w:rsidRDefault="002171B4" w:rsidP="002171B4">
      <w:pPr>
        <w:pStyle w:val="21"/>
        <w:spacing w:after="0" w:line="240" w:lineRule="auto"/>
        <w:ind w:left="0" w:firstLine="426"/>
        <w:jc w:val="both"/>
        <w:rPr>
          <w:iCs/>
          <w:sz w:val="28"/>
        </w:rPr>
      </w:pPr>
    </w:p>
    <w:p w:rsidR="002171B4" w:rsidRPr="004F4954" w:rsidRDefault="002171B4" w:rsidP="002171B4">
      <w:pPr>
        <w:pStyle w:val="21"/>
        <w:spacing w:after="0" w:line="240" w:lineRule="auto"/>
        <w:ind w:left="0" w:firstLine="426"/>
        <w:jc w:val="both"/>
        <w:rPr>
          <w:iCs/>
          <w:sz w:val="28"/>
        </w:rPr>
      </w:pPr>
    </w:p>
    <w:p w:rsidR="002171B4" w:rsidRDefault="00CC531F" w:rsidP="002171B4">
      <w:pPr>
        <w:pStyle w:val="21"/>
        <w:spacing w:after="0" w:line="240" w:lineRule="auto"/>
        <w:ind w:left="0" w:firstLine="426"/>
        <w:jc w:val="center"/>
        <w:rPr>
          <w:iCs/>
          <w:sz w:val="28"/>
        </w:rPr>
      </w:pPr>
      <w:r>
        <w:rPr>
          <w:iCs/>
          <w:sz w:val="28"/>
        </w:rPr>
        <w:t>Рисунок 2</w:t>
      </w:r>
      <w:r w:rsidR="002171B4">
        <w:rPr>
          <w:iCs/>
          <w:sz w:val="28"/>
        </w:rPr>
        <w:t xml:space="preserve"> – Декомпозиция задачи в иерархию</w:t>
      </w:r>
    </w:p>
    <w:p w:rsidR="002171B4" w:rsidRPr="004F4954" w:rsidRDefault="002171B4" w:rsidP="002171B4">
      <w:pPr>
        <w:pStyle w:val="21"/>
        <w:spacing w:after="0" w:line="240" w:lineRule="auto"/>
        <w:ind w:left="0" w:firstLine="426"/>
        <w:jc w:val="center"/>
        <w:rPr>
          <w:iCs/>
          <w:sz w:val="28"/>
        </w:rPr>
      </w:pPr>
    </w:p>
    <w:p w:rsidR="002171B4" w:rsidRDefault="002171B4" w:rsidP="002171B4">
      <w:pPr>
        <w:pStyle w:val="21"/>
        <w:spacing w:after="0" w:line="240" w:lineRule="auto"/>
        <w:ind w:left="0" w:firstLine="426"/>
        <w:jc w:val="both"/>
        <w:rPr>
          <w:iCs/>
          <w:sz w:val="28"/>
        </w:rPr>
      </w:pPr>
      <w:r w:rsidRPr="00833700">
        <w:rPr>
          <w:iCs/>
          <w:sz w:val="28"/>
        </w:rPr>
        <w:t>Необходимо заметить, что каждый из перечисленных факторов имеет разную степень значимости. С</w:t>
      </w:r>
      <w:r>
        <w:rPr>
          <w:iCs/>
          <w:sz w:val="28"/>
        </w:rPr>
        <w:t>оответственно, на первом этапе необходимо оценить значимость каждого из критериев с точки зрения членов экспертной группы.</w:t>
      </w:r>
    </w:p>
    <w:p w:rsidR="002171B4" w:rsidRDefault="002171B4" w:rsidP="002171B4">
      <w:pPr>
        <w:pStyle w:val="21"/>
        <w:spacing w:after="0" w:line="240" w:lineRule="auto"/>
        <w:ind w:left="-426" w:firstLine="426"/>
        <w:rPr>
          <w:iCs/>
          <w:sz w:val="28"/>
        </w:rPr>
      </w:pPr>
    </w:p>
    <w:p w:rsidR="002171B4" w:rsidRPr="004F4954" w:rsidRDefault="002171B4" w:rsidP="002171B4">
      <w:pPr>
        <w:pStyle w:val="21"/>
        <w:spacing w:after="0" w:line="240" w:lineRule="auto"/>
        <w:ind w:left="-426" w:firstLine="426"/>
        <w:rPr>
          <w:b/>
          <w:sz w:val="28"/>
          <w:szCs w:val="32"/>
        </w:rPr>
      </w:pPr>
      <w:r w:rsidRPr="004F4954">
        <w:rPr>
          <w:b/>
          <w:sz w:val="28"/>
          <w:szCs w:val="32"/>
        </w:rPr>
        <w:t>Этап 1 – Определение значимости критериев</w:t>
      </w:r>
    </w:p>
    <w:p w:rsidR="002171B4" w:rsidRPr="004F4954" w:rsidRDefault="002171B4" w:rsidP="002171B4">
      <w:pPr>
        <w:pStyle w:val="21"/>
        <w:spacing w:after="0" w:line="240" w:lineRule="auto"/>
        <w:ind w:left="-426" w:firstLine="426"/>
        <w:rPr>
          <w:iCs/>
          <w:sz w:val="28"/>
        </w:rPr>
      </w:pPr>
    </w:p>
    <w:p w:rsidR="002171B4" w:rsidRDefault="002171B4" w:rsidP="002171B4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этого строится матрица парных сравнений критериев. Пример такой матрицы представлен ниже</w:t>
      </w:r>
      <w:r w:rsidR="00F56095">
        <w:rPr>
          <w:sz w:val="28"/>
          <w:szCs w:val="28"/>
        </w:rPr>
        <w:t xml:space="preserve"> на рисунке 3</w:t>
      </w:r>
      <w:r>
        <w:rPr>
          <w:sz w:val="28"/>
          <w:szCs w:val="28"/>
        </w:rPr>
        <w:t>:</w:t>
      </w:r>
    </w:p>
    <w:p w:rsidR="002171B4" w:rsidRDefault="002171B4" w:rsidP="002171B4">
      <w:pPr>
        <w:jc w:val="both"/>
        <w:rPr>
          <w:sz w:val="28"/>
          <w:szCs w:val="28"/>
        </w:rPr>
      </w:pPr>
    </w:p>
    <w:p w:rsidR="002171B4" w:rsidRDefault="002171B4" w:rsidP="002171B4">
      <w:pPr>
        <w:jc w:val="center"/>
        <w:rPr>
          <w:sz w:val="28"/>
          <w:lang w:val="en-GB"/>
        </w:rPr>
      </w:pPr>
      <w:r>
        <w:rPr>
          <w:noProof/>
          <w:sz w:val="28"/>
        </w:rPr>
        <w:drawing>
          <wp:inline distT="0" distB="0" distL="0" distR="0">
            <wp:extent cx="4371975" cy="1924050"/>
            <wp:effectExtent l="19050" t="0" r="9525" b="0"/>
            <wp:docPr id="241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B4" w:rsidRPr="004309CF" w:rsidRDefault="002171B4" w:rsidP="002171B4">
      <w:pPr>
        <w:jc w:val="center"/>
        <w:rPr>
          <w:sz w:val="28"/>
          <w:lang w:val="en-GB"/>
        </w:rPr>
      </w:pPr>
    </w:p>
    <w:p w:rsidR="002171B4" w:rsidRDefault="00CC531F" w:rsidP="002171B4">
      <w:pPr>
        <w:jc w:val="center"/>
        <w:rPr>
          <w:sz w:val="28"/>
        </w:rPr>
      </w:pPr>
      <w:r>
        <w:rPr>
          <w:sz w:val="28"/>
        </w:rPr>
        <w:t>Рисунок 3</w:t>
      </w:r>
      <w:r w:rsidR="002171B4">
        <w:rPr>
          <w:sz w:val="28"/>
        </w:rPr>
        <w:t xml:space="preserve"> - Матрица парных сравнений 1-ого эксперта</w:t>
      </w:r>
    </w:p>
    <w:p w:rsidR="002171B4" w:rsidRDefault="002171B4" w:rsidP="002171B4">
      <w:pPr>
        <w:rPr>
          <w:sz w:val="28"/>
        </w:rPr>
      </w:pPr>
    </w:p>
    <w:p w:rsidR="002171B4" w:rsidRPr="003D2865" w:rsidRDefault="002171B4" w:rsidP="002171B4">
      <w:pPr>
        <w:ind w:firstLine="708"/>
        <w:jc w:val="both"/>
        <w:rPr>
          <w:iCs/>
          <w:sz w:val="28"/>
        </w:rPr>
      </w:pPr>
      <w:r>
        <w:rPr>
          <w:sz w:val="28"/>
        </w:rPr>
        <w:t xml:space="preserve">Для оценки значимости используется шкала относительной важности </w:t>
      </w:r>
      <w:r w:rsidRPr="008D7E79">
        <w:rPr>
          <w:sz w:val="28"/>
        </w:rPr>
        <w:t>(см.</w:t>
      </w:r>
      <w:r>
        <w:rPr>
          <w:sz w:val="28"/>
        </w:rPr>
        <w:t xml:space="preserve"> </w:t>
      </w:r>
      <w:r w:rsidRPr="008D7E79">
        <w:rPr>
          <w:sz w:val="28"/>
        </w:rPr>
        <w:t>табл.</w:t>
      </w:r>
      <w:r w:rsidR="00CC531F">
        <w:rPr>
          <w:sz w:val="28"/>
        </w:rPr>
        <w:t>2</w:t>
      </w:r>
      <w:r w:rsidRPr="008D7E79">
        <w:rPr>
          <w:sz w:val="28"/>
        </w:rPr>
        <w:t>)</w:t>
      </w:r>
      <w:r>
        <w:rPr>
          <w:sz w:val="28"/>
        </w:rPr>
        <w:t xml:space="preserve">. </w:t>
      </w:r>
      <w:r w:rsidRPr="003D2865">
        <w:rPr>
          <w:iCs/>
          <w:sz w:val="28"/>
        </w:rPr>
        <w:t xml:space="preserve">Если степень значимости критерия </w:t>
      </w:r>
      <w:r>
        <w:rPr>
          <w:iCs/>
          <w:sz w:val="28"/>
        </w:rPr>
        <w:t>К</w:t>
      </w:r>
      <w:r w:rsidRPr="003D2865">
        <w:rPr>
          <w:iCs/>
          <w:sz w:val="28"/>
        </w:rPr>
        <w:t xml:space="preserve">1 значительно превосходит значимость критерия </w:t>
      </w:r>
      <w:r>
        <w:rPr>
          <w:iCs/>
          <w:sz w:val="28"/>
        </w:rPr>
        <w:t>К3</w:t>
      </w:r>
      <w:r w:rsidRPr="003D2865">
        <w:rPr>
          <w:iCs/>
          <w:sz w:val="28"/>
        </w:rPr>
        <w:t xml:space="preserve">, то </w:t>
      </w:r>
      <w:r>
        <w:rPr>
          <w:iCs/>
          <w:sz w:val="28"/>
        </w:rPr>
        <w:t xml:space="preserve">в ячейке с адресом </w:t>
      </w:r>
      <w:r>
        <w:rPr>
          <w:iCs/>
          <w:sz w:val="28"/>
          <w:lang w:val="en-GB"/>
        </w:rPr>
        <w:t>G</w:t>
      </w:r>
      <w:r w:rsidRPr="003D2865">
        <w:rPr>
          <w:iCs/>
          <w:sz w:val="28"/>
        </w:rPr>
        <w:t>4 ставим 7. Если</w:t>
      </w:r>
      <w:r>
        <w:rPr>
          <w:iCs/>
          <w:sz w:val="28"/>
        </w:rPr>
        <w:t xml:space="preserve"> бы</w:t>
      </w:r>
      <w:r w:rsidRPr="003D2865">
        <w:rPr>
          <w:iCs/>
          <w:sz w:val="28"/>
        </w:rPr>
        <w:t xml:space="preserve"> значимость критерия </w:t>
      </w:r>
      <w:r>
        <w:rPr>
          <w:iCs/>
          <w:sz w:val="28"/>
          <w:lang w:val="en-GB"/>
        </w:rPr>
        <w:t>K</w:t>
      </w:r>
      <w:r w:rsidRPr="003D2865">
        <w:rPr>
          <w:iCs/>
          <w:sz w:val="28"/>
        </w:rPr>
        <w:t xml:space="preserve">3 значительно </w:t>
      </w:r>
      <w:r>
        <w:rPr>
          <w:iCs/>
          <w:sz w:val="28"/>
        </w:rPr>
        <w:t xml:space="preserve">превышала значимость </w:t>
      </w:r>
      <w:r w:rsidRPr="003D2865">
        <w:rPr>
          <w:iCs/>
          <w:sz w:val="28"/>
        </w:rPr>
        <w:t xml:space="preserve">критерия </w:t>
      </w:r>
      <w:r>
        <w:rPr>
          <w:iCs/>
          <w:sz w:val="28"/>
          <w:lang w:val="en-GB"/>
        </w:rPr>
        <w:t>K</w:t>
      </w:r>
      <w:r w:rsidRPr="003D2865">
        <w:rPr>
          <w:iCs/>
          <w:sz w:val="28"/>
        </w:rPr>
        <w:t xml:space="preserve">1, то </w:t>
      </w:r>
      <w:r>
        <w:rPr>
          <w:iCs/>
          <w:sz w:val="28"/>
        </w:rPr>
        <w:t xml:space="preserve">в клетке </w:t>
      </w:r>
      <w:r>
        <w:rPr>
          <w:iCs/>
          <w:sz w:val="28"/>
          <w:lang w:val="en-GB"/>
        </w:rPr>
        <w:t>G</w:t>
      </w:r>
      <w:r w:rsidRPr="003D2865">
        <w:rPr>
          <w:iCs/>
          <w:sz w:val="28"/>
        </w:rPr>
        <w:t>4</w:t>
      </w:r>
      <w:r>
        <w:rPr>
          <w:iCs/>
          <w:sz w:val="28"/>
        </w:rPr>
        <w:t xml:space="preserve"> была бы поставлена обратная оценка (</w:t>
      </w:r>
      <w:r w:rsidRPr="003D2865">
        <w:rPr>
          <w:iCs/>
          <w:sz w:val="28"/>
        </w:rPr>
        <w:t>1/7</w:t>
      </w:r>
      <w:r>
        <w:rPr>
          <w:iCs/>
          <w:sz w:val="28"/>
        </w:rPr>
        <w:t>)</w:t>
      </w:r>
      <w:r w:rsidRPr="003D2865">
        <w:rPr>
          <w:iCs/>
          <w:sz w:val="28"/>
        </w:rPr>
        <w:t>.</w:t>
      </w:r>
    </w:p>
    <w:p w:rsidR="002171B4" w:rsidRDefault="002171B4" w:rsidP="002171B4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2171B4" w:rsidRDefault="002171B4" w:rsidP="002171B4">
      <w:pPr>
        <w:jc w:val="both"/>
        <w:rPr>
          <w:sz w:val="28"/>
        </w:rPr>
      </w:pPr>
      <w:r>
        <w:rPr>
          <w:sz w:val="28"/>
        </w:rPr>
        <w:t>В матрице парных сравнений заполняется только верхний правый треугольник. В нижнем левом треугольнике вводятся расчетные формулы (см. рис</w:t>
      </w:r>
      <w:r w:rsidR="00F56095">
        <w:rPr>
          <w:sz w:val="28"/>
        </w:rPr>
        <w:t>унок</w:t>
      </w:r>
      <w:r>
        <w:rPr>
          <w:sz w:val="28"/>
        </w:rPr>
        <w:t xml:space="preserve"> </w:t>
      </w:r>
      <w:r w:rsidR="00CC531F">
        <w:rPr>
          <w:sz w:val="28"/>
        </w:rPr>
        <w:t>4</w:t>
      </w:r>
      <w:r>
        <w:rPr>
          <w:sz w:val="28"/>
        </w:rPr>
        <w:t>)</w:t>
      </w:r>
    </w:p>
    <w:p w:rsidR="002171B4" w:rsidRDefault="002171B4" w:rsidP="002171B4">
      <w:pPr>
        <w:rPr>
          <w:sz w:val="28"/>
        </w:rPr>
      </w:pPr>
    </w:p>
    <w:p w:rsidR="002171B4" w:rsidRDefault="002171B4" w:rsidP="002171B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200650" cy="1914525"/>
            <wp:effectExtent l="19050" t="0" r="0" b="0"/>
            <wp:docPr id="249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B4" w:rsidRDefault="002171B4" w:rsidP="002171B4">
      <w:pPr>
        <w:rPr>
          <w:sz w:val="28"/>
        </w:rPr>
      </w:pPr>
    </w:p>
    <w:p w:rsidR="002171B4" w:rsidRDefault="002171B4" w:rsidP="002171B4">
      <w:pPr>
        <w:jc w:val="center"/>
        <w:rPr>
          <w:sz w:val="28"/>
        </w:rPr>
      </w:pPr>
      <w:r>
        <w:rPr>
          <w:sz w:val="28"/>
        </w:rPr>
        <w:t xml:space="preserve">Рисунок </w:t>
      </w:r>
      <w:r w:rsidR="00CC531F">
        <w:rPr>
          <w:sz w:val="28"/>
        </w:rPr>
        <w:t>4</w:t>
      </w:r>
      <w:r>
        <w:rPr>
          <w:sz w:val="28"/>
        </w:rPr>
        <w:t xml:space="preserve"> – Формирование матрицы парных сравнений (ввод формул)</w:t>
      </w:r>
    </w:p>
    <w:p w:rsidR="002171B4" w:rsidRDefault="002171B4" w:rsidP="002171B4">
      <w:pPr>
        <w:rPr>
          <w:sz w:val="28"/>
        </w:rPr>
      </w:pPr>
    </w:p>
    <w:p w:rsidR="002171B4" w:rsidRPr="008C0743" w:rsidRDefault="002171B4" w:rsidP="002171B4">
      <w:pPr>
        <w:pStyle w:val="23"/>
        <w:spacing w:after="0" w:line="240" w:lineRule="auto"/>
        <w:jc w:val="both"/>
        <w:rPr>
          <w:iCs/>
          <w:sz w:val="28"/>
        </w:rPr>
      </w:pPr>
      <w:r w:rsidRPr="008C0743">
        <w:rPr>
          <w:iCs/>
          <w:sz w:val="28"/>
        </w:rPr>
        <w:t>Далее необходимо рассчитать собственный вектор матрицы (А) и вектор приоритетов (Х).</w:t>
      </w:r>
      <w:r>
        <w:rPr>
          <w:iCs/>
          <w:sz w:val="28"/>
        </w:rPr>
        <w:t xml:space="preserve"> </w:t>
      </w:r>
      <w:r w:rsidRPr="008C0743">
        <w:rPr>
          <w:iCs/>
          <w:sz w:val="28"/>
        </w:rPr>
        <w:t>Компоненты собственного вектора матрицы рассчитываются по</w:t>
      </w:r>
      <w:r>
        <w:rPr>
          <w:iCs/>
          <w:sz w:val="28"/>
        </w:rPr>
        <w:t xml:space="preserve"> формуле средней геометрической, соответственно, в ячейку с адресом </w:t>
      </w:r>
      <w:r>
        <w:rPr>
          <w:iCs/>
          <w:sz w:val="28"/>
          <w:lang w:val="en-US"/>
        </w:rPr>
        <w:t>J</w:t>
      </w:r>
      <w:r w:rsidRPr="008C0743">
        <w:rPr>
          <w:iCs/>
          <w:sz w:val="28"/>
        </w:rPr>
        <w:t xml:space="preserve">4 </w:t>
      </w:r>
      <w:r>
        <w:rPr>
          <w:iCs/>
          <w:sz w:val="28"/>
        </w:rPr>
        <w:t xml:space="preserve">необходимо ввести формулу </w:t>
      </w:r>
      <w:r w:rsidRPr="008C0743">
        <w:rPr>
          <w:iCs/>
          <w:sz w:val="28"/>
        </w:rPr>
        <w:t>=СРГЕОМ(E4:I4)</w:t>
      </w:r>
      <w:r>
        <w:rPr>
          <w:iCs/>
          <w:sz w:val="28"/>
        </w:rPr>
        <w:t xml:space="preserve">, а затем растянуть ее на весь диапазон ячеек </w:t>
      </w:r>
      <w:r>
        <w:rPr>
          <w:iCs/>
          <w:sz w:val="28"/>
          <w:lang w:val="en-US"/>
        </w:rPr>
        <w:t>J</w:t>
      </w:r>
      <w:r w:rsidRPr="008C0743">
        <w:rPr>
          <w:iCs/>
          <w:sz w:val="28"/>
        </w:rPr>
        <w:t>5</w:t>
      </w:r>
      <w:r>
        <w:rPr>
          <w:iCs/>
          <w:sz w:val="28"/>
        </w:rPr>
        <w:t>:</w:t>
      </w:r>
      <w:r>
        <w:rPr>
          <w:iCs/>
          <w:sz w:val="28"/>
          <w:lang w:val="en-US"/>
        </w:rPr>
        <w:t>J</w:t>
      </w:r>
      <w:r w:rsidR="00F56095">
        <w:rPr>
          <w:iCs/>
          <w:sz w:val="28"/>
        </w:rPr>
        <w:t>8 (рисунок5).</w:t>
      </w:r>
    </w:p>
    <w:p w:rsidR="002171B4" w:rsidRPr="00890F04" w:rsidRDefault="002171B4" w:rsidP="002171B4">
      <w:pPr>
        <w:pStyle w:val="23"/>
        <w:spacing w:after="0" w:line="240" w:lineRule="auto"/>
        <w:rPr>
          <w:iCs/>
          <w:sz w:val="28"/>
        </w:rPr>
      </w:pPr>
    </w:p>
    <w:p w:rsidR="002171B4" w:rsidRPr="008C0743" w:rsidRDefault="002171B4" w:rsidP="002171B4">
      <w:pPr>
        <w:pStyle w:val="23"/>
        <w:spacing w:after="0" w:line="240" w:lineRule="auto"/>
        <w:rPr>
          <w:iCs/>
          <w:sz w:val="28"/>
        </w:rPr>
      </w:pPr>
      <w:r>
        <w:rPr>
          <w:iCs/>
          <w:sz w:val="28"/>
        </w:rPr>
        <w:t>В итоговой строке данного столбца используется функция =СУММ(</w:t>
      </w:r>
      <w:r>
        <w:rPr>
          <w:iCs/>
          <w:sz w:val="28"/>
          <w:lang w:val="en-US"/>
        </w:rPr>
        <w:t>J</w:t>
      </w:r>
      <w:r w:rsidRPr="008C0743">
        <w:rPr>
          <w:iCs/>
          <w:sz w:val="28"/>
        </w:rPr>
        <w:t>4</w:t>
      </w:r>
      <w:r>
        <w:rPr>
          <w:iCs/>
          <w:sz w:val="28"/>
        </w:rPr>
        <w:t>:</w:t>
      </w:r>
      <w:r>
        <w:rPr>
          <w:iCs/>
          <w:sz w:val="28"/>
          <w:lang w:val="en-US"/>
        </w:rPr>
        <w:t>J</w:t>
      </w:r>
      <w:r w:rsidRPr="008C0743">
        <w:rPr>
          <w:iCs/>
          <w:sz w:val="28"/>
        </w:rPr>
        <w:t>8</w:t>
      </w:r>
      <w:r>
        <w:rPr>
          <w:iCs/>
          <w:sz w:val="28"/>
        </w:rPr>
        <w:t>)</w:t>
      </w:r>
    </w:p>
    <w:p w:rsidR="002171B4" w:rsidRPr="008C0743" w:rsidRDefault="002171B4" w:rsidP="002171B4">
      <w:pPr>
        <w:jc w:val="center"/>
        <w:rPr>
          <w:sz w:val="28"/>
          <w:szCs w:val="28"/>
        </w:rPr>
      </w:pPr>
    </w:p>
    <w:p w:rsidR="002171B4" w:rsidRDefault="002171B4" w:rsidP="002171B4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410200" cy="1924050"/>
            <wp:effectExtent l="1905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B4" w:rsidRDefault="002171B4" w:rsidP="002171B4">
      <w:pPr>
        <w:jc w:val="center"/>
        <w:rPr>
          <w:sz w:val="28"/>
        </w:rPr>
      </w:pPr>
    </w:p>
    <w:p w:rsidR="002171B4" w:rsidRDefault="002171B4" w:rsidP="002171B4">
      <w:pPr>
        <w:jc w:val="center"/>
        <w:rPr>
          <w:sz w:val="28"/>
        </w:rPr>
      </w:pPr>
      <w:r>
        <w:rPr>
          <w:sz w:val="28"/>
        </w:rPr>
        <w:t xml:space="preserve">Рисунок </w:t>
      </w:r>
      <w:r w:rsidR="00CC531F">
        <w:rPr>
          <w:sz w:val="28"/>
        </w:rPr>
        <w:t>5</w:t>
      </w:r>
      <w:r>
        <w:rPr>
          <w:sz w:val="28"/>
        </w:rPr>
        <w:t xml:space="preserve"> – Расчет собственного вектора матрицы</w:t>
      </w:r>
    </w:p>
    <w:p w:rsidR="002171B4" w:rsidRDefault="002171B4" w:rsidP="002171B4">
      <w:pPr>
        <w:jc w:val="both"/>
        <w:rPr>
          <w:sz w:val="28"/>
        </w:rPr>
      </w:pPr>
    </w:p>
    <w:p w:rsidR="002171B4" w:rsidRPr="007E3C42" w:rsidRDefault="002171B4" w:rsidP="002171B4">
      <w:pPr>
        <w:jc w:val="both"/>
        <w:rPr>
          <w:sz w:val="28"/>
        </w:rPr>
      </w:pPr>
      <w:r>
        <w:rPr>
          <w:sz w:val="28"/>
        </w:rPr>
        <w:t xml:space="preserve">Далее необходимо определить вектор локальных приоритетов, </w:t>
      </w:r>
      <w:r>
        <w:rPr>
          <w:sz w:val="28"/>
          <w:szCs w:val="28"/>
        </w:rPr>
        <w:t xml:space="preserve">который и будет показывать значимость сравниваемых критериев с точки зрения данного эксперта. </w:t>
      </w:r>
      <w:r w:rsidRPr="008C0743">
        <w:rPr>
          <w:sz w:val="28"/>
        </w:rPr>
        <w:t xml:space="preserve">Компонента вектора приоритетов определяется как отношение компоненты </w:t>
      </w:r>
      <w:r w:rsidRPr="008D7E79">
        <w:rPr>
          <w:sz w:val="28"/>
        </w:rPr>
        <w:t>собственного вектора матрицы к сумме значений его компонент (см.</w:t>
      </w:r>
      <w:r>
        <w:rPr>
          <w:sz w:val="28"/>
        </w:rPr>
        <w:t xml:space="preserve"> </w:t>
      </w:r>
      <w:r w:rsidRPr="008D7E79">
        <w:rPr>
          <w:sz w:val="28"/>
        </w:rPr>
        <w:t>формул</w:t>
      </w:r>
      <w:r w:rsidR="00CC531F">
        <w:rPr>
          <w:sz w:val="28"/>
        </w:rPr>
        <w:t xml:space="preserve">у </w:t>
      </w:r>
      <w:r w:rsidRPr="008D7E79">
        <w:rPr>
          <w:sz w:val="28"/>
        </w:rPr>
        <w:t>5).</w:t>
      </w:r>
      <w:r>
        <w:rPr>
          <w:sz w:val="28"/>
        </w:rPr>
        <w:t xml:space="preserve"> Соответственно, в ячейку К4 необходимо ввести формулу:  </w:t>
      </w:r>
      <w:r w:rsidRPr="007E3C42">
        <w:rPr>
          <w:sz w:val="28"/>
        </w:rPr>
        <w:t>=J4/$J$9</w:t>
      </w:r>
      <w:r>
        <w:rPr>
          <w:sz w:val="28"/>
        </w:rPr>
        <w:t>, а затем растянуть ее на весь блок ячеек</w:t>
      </w:r>
      <w:r w:rsidR="00F56095">
        <w:rPr>
          <w:sz w:val="28"/>
        </w:rPr>
        <w:t xml:space="preserve"> (рисунок 6)</w:t>
      </w:r>
      <w:r>
        <w:rPr>
          <w:sz w:val="28"/>
        </w:rPr>
        <w:t>.</w:t>
      </w:r>
    </w:p>
    <w:p w:rsidR="002171B4" w:rsidRDefault="002171B4" w:rsidP="002171B4">
      <w:pPr>
        <w:jc w:val="center"/>
        <w:rPr>
          <w:b/>
          <w:sz w:val="28"/>
          <w:szCs w:val="28"/>
          <w:vertAlign w:val="subscript"/>
        </w:rPr>
      </w:pPr>
    </w:p>
    <w:p w:rsidR="002171B4" w:rsidRDefault="00457CD5" w:rsidP="002171B4">
      <w:pPr>
        <w:jc w:val="center"/>
        <w:rPr>
          <w:b/>
          <w:sz w:val="28"/>
          <w:szCs w:val="28"/>
          <w:vertAlign w:val="subscript"/>
        </w:rPr>
      </w:pPr>
      <w:r>
        <w:rPr>
          <w:b/>
          <w:noProof/>
          <w:sz w:val="28"/>
          <w:szCs w:val="28"/>
          <w:vertAlign w:val="subscript"/>
        </w:rPr>
        <w:pict>
          <v:roundrect id="_x0000_s1082" style="position:absolute;left:0;text-align:left;margin-left:350.6pt;margin-top:51.1pt;width:75pt;height:80.25pt;z-index:251696128" arcsize="10923f" filled="f" strokecolor="red" strokeweight="2pt">
            <v:stroke dashstyle="1 1"/>
          </v:roundrect>
        </w:pict>
      </w:r>
      <w:r w:rsidR="002171B4">
        <w:rPr>
          <w:b/>
          <w:noProof/>
          <w:sz w:val="28"/>
          <w:szCs w:val="28"/>
          <w:vertAlign w:val="subscript"/>
        </w:rPr>
        <w:drawing>
          <wp:inline distT="0" distB="0" distL="0" distR="0">
            <wp:extent cx="5029200" cy="1924050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B4" w:rsidRDefault="002171B4" w:rsidP="002171B4">
      <w:pPr>
        <w:jc w:val="center"/>
        <w:rPr>
          <w:sz w:val="28"/>
          <w:szCs w:val="28"/>
        </w:rPr>
      </w:pPr>
    </w:p>
    <w:p w:rsidR="002171B4" w:rsidRDefault="002171B4" w:rsidP="002171B4">
      <w:pPr>
        <w:jc w:val="center"/>
        <w:rPr>
          <w:sz w:val="28"/>
          <w:szCs w:val="28"/>
        </w:rPr>
      </w:pPr>
      <w:r w:rsidRPr="00D20082">
        <w:rPr>
          <w:sz w:val="28"/>
          <w:szCs w:val="28"/>
        </w:rPr>
        <w:t xml:space="preserve">Рисунок </w:t>
      </w:r>
      <w:r w:rsidR="00CC531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D20082">
        <w:rPr>
          <w:sz w:val="28"/>
          <w:szCs w:val="28"/>
        </w:rPr>
        <w:t>– Расчет вектора приоритетов</w:t>
      </w:r>
    </w:p>
    <w:p w:rsidR="002171B4" w:rsidRPr="00D20082" w:rsidRDefault="002171B4" w:rsidP="002171B4">
      <w:pPr>
        <w:jc w:val="center"/>
        <w:rPr>
          <w:sz w:val="28"/>
          <w:szCs w:val="28"/>
        </w:rPr>
      </w:pPr>
    </w:p>
    <w:p w:rsidR="002171B4" w:rsidRDefault="002171B4" w:rsidP="002171B4">
      <w:pPr>
        <w:rPr>
          <w:sz w:val="28"/>
          <w:szCs w:val="28"/>
        </w:rPr>
      </w:pPr>
      <w:r>
        <w:rPr>
          <w:sz w:val="28"/>
          <w:szCs w:val="28"/>
        </w:rPr>
        <w:t xml:space="preserve">Результаты расчетов представлены на рисунке </w:t>
      </w:r>
      <w:r w:rsidR="00CC531F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2171B4" w:rsidRPr="00DB6752" w:rsidRDefault="002171B4" w:rsidP="002171B4">
      <w:pPr>
        <w:rPr>
          <w:sz w:val="28"/>
          <w:szCs w:val="28"/>
        </w:rPr>
      </w:pPr>
    </w:p>
    <w:p w:rsidR="002171B4" w:rsidRDefault="002171B4" w:rsidP="002171B4">
      <w:pPr>
        <w:jc w:val="center"/>
        <w:rPr>
          <w:b/>
          <w:sz w:val="28"/>
          <w:szCs w:val="28"/>
          <w:vertAlign w:val="subscript"/>
        </w:rPr>
      </w:pPr>
      <w:r>
        <w:rPr>
          <w:b/>
          <w:noProof/>
          <w:sz w:val="28"/>
          <w:szCs w:val="28"/>
          <w:vertAlign w:val="subscript"/>
        </w:rPr>
        <w:drawing>
          <wp:inline distT="0" distB="0" distL="0" distR="0">
            <wp:extent cx="4029075" cy="1990725"/>
            <wp:effectExtent l="19050" t="0" r="9525" b="0"/>
            <wp:docPr id="25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B4" w:rsidRPr="00D20082" w:rsidRDefault="002171B4" w:rsidP="002171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CC531F">
        <w:rPr>
          <w:sz w:val="28"/>
          <w:szCs w:val="28"/>
        </w:rPr>
        <w:t>7</w:t>
      </w:r>
      <w:r>
        <w:rPr>
          <w:sz w:val="28"/>
          <w:szCs w:val="28"/>
        </w:rPr>
        <w:t xml:space="preserve"> – Значения вектора приоритетов</w:t>
      </w:r>
    </w:p>
    <w:p w:rsidR="002171B4" w:rsidRDefault="002171B4" w:rsidP="002171B4">
      <w:pPr>
        <w:rPr>
          <w:b/>
          <w:sz w:val="28"/>
          <w:szCs w:val="28"/>
          <w:vertAlign w:val="subscript"/>
        </w:rPr>
      </w:pPr>
    </w:p>
    <w:p w:rsidR="002171B4" w:rsidRDefault="002171B4" w:rsidP="002171B4">
      <w:pPr>
        <w:pStyle w:val="23"/>
        <w:spacing w:after="0" w:line="240" w:lineRule="auto"/>
        <w:jc w:val="both"/>
        <w:rPr>
          <w:sz w:val="28"/>
          <w:szCs w:val="28"/>
        </w:rPr>
      </w:pPr>
      <w:r w:rsidRPr="007E3C42">
        <w:rPr>
          <w:sz w:val="28"/>
          <w:szCs w:val="28"/>
        </w:rPr>
        <w:t xml:space="preserve">Далее определяется согласованность проведенных оценок, путем </w:t>
      </w:r>
      <w:r w:rsidRPr="008D7E79">
        <w:rPr>
          <w:sz w:val="28"/>
          <w:szCs w:val="28"/>
        </w:rPr>
        <w:t>определения отношения согласованности (формул</w:t>
      </w:r>
      <w:r w:rsidR="00CC531F">
        <w:rPr>
          <w:sz w:val="28"/>
          <w:szCs w:val="28"/>
        </w:rPr>
        <w:t xml:space="preserve">а </w:t>
      </w:r>
      <w:r w:rsidRPr="008D7E79">
        <w:rPr>
          <w:sz w:val="28"/>
          <w:szCs w:val="28"/>
        </w:rPr>
        <w:t>7). Для упрощения</w:t>
      </w:r>
      <w:r>
        <w:rPr>
          <w:sz w:val="28"/>
          <w:szCs w:val="28"/>
        </w:rPr>
        <w:t xml:space="preserve"> расчетов рекомендуется создать блок вспомогательных ячеек, в который ввести соответствующие расчетные формулы</w:t>
      </w:r>
      <w:r w:rsidR="00F56095">
        <w:rPr>
          <w:sz w:val="28"/>
          <w:szCs w:val="28"/>
        </w:rPr>
        <w:t xml:space="preserve"> (рисунок 8)</w:t>
      </w:r>
      <w:r>
        <w:rPr>
          <w:sz w:val="28"/>
          <w:szCs w:val="28"/>
        </w:rPr>
        <w:t>:</w:t>
      </w:r>
    </w:p>
    <w:p w:rsidR="002171B4" w:rsidRPr="007E3C42" w:rsidRDefault="002171B4" w:rsidP="002171B4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2171B4" w:rsidRDefault="002171B4" w:rsidP="002171B4">
      <w:pPr>
        <w:jc w:val="both"/>
        <w:rPr>
          <w:sz w:val="28"/>
        </w:rPr>
      </w:pPr>
      <w:r w:rsidRPr="002340FC">
        <w:rPr>
          <w:noProof/>
          <w:sz w:val="28"/>
        </w:rPr>
        <w:drawing>
          <wp:inline distT="0" distB="0" distL="0" distR="0">
            <wp:extent cx="5857875" cy="1905000"/>
            <wp:effectExtent l="19050" t="0" r="9525" b="0"/>
            <wp:docPr id="252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B4" w:rsidRDefault="002171B4" w:rsidP="002171B4">
      <w:pPr>
        <w:jc w:val="center"/>
        <w:rPr>
          <w:sz w:val="28"/>
        </w:rPr>
      </w:pPr>
    </w:p>
    <w:p w:rsidR="002171B4" w:rsidRDefault="002171B4" w:rsidP="002171B4">
      <w:pPr>
        <w:jc w:val="center"/>
        <w:rPr>
          <w:sz w:val="28"/>
        </w:rPr>
      </w:pPr>
      <w:r>
        <w:rPr>
          <w:sz w:val="28"/>
        </w:rPr>
        <w:t xml:space="preserve">Рисунок </w:t>
      </w:r>
      <w:r w:rsidR="00CC531F">
        <w:rPr>
          <w:sz w:val="28"/>
        </w:rPr>
        <w:t>8</w:t>
      </w:r>
      <w:r>
        <w:rPr>
          <w:sz w:val="28"/>
        </w:rPr>
        <w:t>– Оценка согласованности мнения эксперта</w:t>
      </w:r>
    </w:p>
    <w:p w:rsidR="002171B4" w:rsidRDefault="002171B4" w:rsidP="002171B4">
      <w:pPr>
        <w:jc w:val="both"/>
        <w:rPr>
          <w:sz w:val="28"/>
        </w:rPr>
      </w:pPr>
    </w:p>
    <w:p w:rsidR="002171B4" w:rsidRDefault="002171B4" w:rsidP="002171B4">
      <w:pPr>
        <w:jc w:val="both"/>
        <w:rPr>
          <w:sz w:val="28"/>
        </w:rPr>
      </w:pPr>
      <w:r w:rsidRPr="002340FC">
        <w:rPr>
          <w:noProof/>
          <w:sz w:val="28"/>
        </w:rPr>
        <w:drawing>
          <wp:inline distT="0" distB="0" distL="0" distR="0">
            <wp:extent cx="3762375" cy="1533525"/>
            <wp:effectExtent l="19050" t="0" r="9525" b="0"/>
            <wp:docPr id="253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B4" w:rsidRDefault="002171B4" w:rsidP="002171B4">
      <w:pPr>
        <w:jc w:val="both"/>
        <w:rPr>
          <w:sz w:val="28"/>
        </w:rPr>
      </w:pPr>
    </w:p>
    <w:p w:rsidR="002171B4" w:rsidRDefault="002171B4" w:rsidP="002171B4">
      <w:pPr>
        <w:jc w:val="center"/>
        <w:rPr>
          <w:sz w:val="28"/>
        </w:rPr>
      </w:pPr>
      <w:r>
        <w:rPr>
          <w:sz w:val="28"/>
        </w:rPr>
        <w:t xml:space="preserve">Рисунок </w:t>
      </w:r>
      <w:r w:rsidR="00CC531F">
        <w:rPr>
          <w:sz w:val="28"/>
        </w:rPr>
        <w:t>9</w:t>
      </w:r>
      <w:r>
        <w:rPr>
          <w:sz w:val="28"/>
        </w:rPr>
        <w:t xml:space="preserve"> – Формирование блока оценки согласованности мнений экспертов</w:t>
      </w:r>
    </w:p>
    <w:p w:rsidR="002171B4" w:rsidRPr="00D20082" w:rsidRDefault="002171B4" w:rsidP="002171B4">
      <w:pPr>
        <w:jc w:val="both"/>
        <w:rPr>
          <w:sz w:val="28"/>
        </w:rPr>
      </w:pPr>
    </w:p>
    <w:p w:rsidR="002171B4" w:rsidRDefault="002171B4" w:rsidP="002171B4">
      <w:pPr>
        <w:jc w:val="both"/>
        <w:rPr>
          <w:sz w:val="28"/>
        </w:rPr>
      </w:pPr>
      <w:r>
        <w:rPr>
          <w:sz w:val="28"/>
        </w:rPr>
        <w:t>Поскольку ОС не превышает 20%, то результаты опроса эксперта 1 могут быть использованы в дальнейших расчетах. Аналогичным образом проводится опрос других экспертов и оценивается согласованность их мнений. Затем результаты опросов усредняются и формируется коллективное мнение членов экспертной группы (по формуле средней арифметической простой)</w:t>
      </w:r>
      <w:r w:rsidR="00207B85">
        <w:rPr>
          <w:sz w:val="28"/>
        </w:rPr>
        <w:t xml:space="preserve"> –рисунок 10</w:t>
      </w:r>
      <w:r>
        <w:rPr>
          <w:sz w:val="28"/>
        </w:rPr>
        <w:t>.</w:t>
      </w:r>
    </w:p>
    <w:p w:rsidR="002171B4" w:rsidRDefault="002171B4" w:rsidP="002171B4">
      <w:pPr>
        <w:jc w:val="both"/>
        <w:rPr>
          <w:sz w:val="28"/>
        </w:rPr>
      </w:pPr>
    </w:p>
    <w:p w:rsidR="002171B4" w:rsidRDefault="002171B4" w:rsidP="002171B4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543425" cy="1514475"/>
            <wp:effectExtent l="19050" t="0" r="9525" b="0"/>
            <wp:docPr id="254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B4" w:rsidRDefault="002171B4" w:rsidP="002171B4">
      <w:pPr>
        <w:rPr>
          <w:sz w:val="28"/>
        </w:rPr>
      </w:pPr>
      <w:r>
        <w:rPr>
          <w:sz w:val="28"/>
        </w:rPr>
        <w:t xml:space="preserve">Рисунок </w:t>
      </w:r>
      <w:r w:rsidR="00CC531F">
        <w:rPr>
          <w:sz w:val="28"/>
        </w:rPr>
        <w:t>10</w:t>
      </w:r>
      <w:r>
        <w:rPr>
          <w:sz w:val="28"/>
        </w:rPr>
        <w:t xml:space="preserve"> – Определение общего мнения членов экспертной группы</w:t>
      </w:r>
    </w:p>
    <w:p w:rsidR="002171B4" w:rsidRDefault="002171B4" w:rsidP="002171B4">
      <w:pPr>
        <w:jc w:val="both"/>
        <w:rPr>
          <w:sz w:val="28"/>
        </w:rPr>
      </w:pPr>
      <w:r>
        <w:rPr>
          <w:sz w:val="28"/>
        </w:rPr>
        <w:t>Этап 2 – Определение приоритетов компаний по критерию К1 (гибкость тарифной политики)</w:t>
      </w:r>
    </w:p>
    <w:p w:rsidR="002171B4" w:rsidRDefault="002171B4" w:rsidP="002171B4">
      <w:pPr>
        <w:rPr>
          <w:sz w:val="28"/>
        </w:rPr>
      </w:pPr>
    </w:p>
    <w:p w:rsidR="002171B4" w:rsidRDefault="002171B4" w:rsidP="002171B4">
      <w:pPr>
        <w:rPr>
          <w:sz w:val="28"/>
        </w:rPr>
      </w:pPr>
      <w:r>
        <w:rPr>
          <w:sz w:val="28"/>
        </w:rPr>
        <w:t>Для определения приоритетов компаний по критерию «гибкость тарифной политики» необходимо провести их парное сравнение и расставить оценки, заполняя только правый верхний треугольник матрицы.</w:t>
      </w:r>
    </w:p>
    <w:p w:rsidR="002171B4" w:rsidRDefault="002171B4" w:rsidP="002171B4">
      <w:pPr>
        <w:rPr>
          <w:sz w:val="28"/>
        </w:rPr>
      </w:pPr>
    </w:p>
    <w:p w:rsidR="002171B4" w:rsidRDefault="002171B4" w:rsidP="002171B4">
      <w:pPr>
        <w:rPr>
          <w:sz w:val="28"/>
        </w:rPr>
      </w:pPr>
      <w:r>
        <w:rPr>
          <w:sz w:val="28"/>
        </w:rPr>
        <w:t>Перед экспертом ставится вопрос: «Как Вы считаете, у какой компании Х или Y более гибкая тарифная политика? В какой степени (превосходство слабое, значительное, очень сильное)?»</w:t>
      </w:r>
      <w:r w:rsidR="00207B85">
        <w:rPr>
          <w:sz w:val="28"/>
        </w:rPr>
        <w:t xml:space="preserve"> (рисунок 11)</w:t>
      </w:r>
    </w:p>
    <w:p w:rsidR="002171B4" w:rsidRDefault="002171B4" w:rsidP="002171B4">
      <w:pPr>
        <w:rPr>
          <w:sz w:val="28"/>
        </w:rPr>
      </w:pPr>
    </w:p>
    <w:p w:rsidR="002171B4" w:rsidRDefault="002171B4" w:rsidP="002171B4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62650" cy="3009900"/>
            <wp:effectExtent l="1905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B4" w:rsidRDefault="002171B4" w:rsidP="002171B4">
      <w:pPr>
        <w:jc w:val="center"/>
        <w:rPr>
          <w:sz w:val="28"/>
        </w:rPr>
      </w:pPr>
    </w:p>
    <w:p w:rsidR="002171B4" w:rsidRDefault="002171B4" w:rsidP="002171B4">
      <w:pPr>
        <w:jc w:val="center"/>
        <w:rPr>
          <w:sz w:val="28"/>
        </w:rPr>
      </w:pPr>
      <w:r>
        <w:rPr>
          <w:sz w:val="28"/>
        </w:rPr>
        <w:t xml:space="preserve">Рисунок </w:t>
      </w:r>
      <w:r w:rsidR="00CC531F">
        <w:rPr>
          <w:sz w:val="28"/>
        </w:rPr>
        <w:t>11</w:t>
      </w:r>
      <w:r>
        <w:rPr>
          <w:sz w:val="28"/>
        </w:rPr>
        <w:t>– Расчет локальных приоритетов</w:t>
      </w:r>
    </w:p>
    <w:p w:rsidR="002171B4" w:rsidRDefault="002171B4" w:rsidP="002171B4">
      <w:pPr>
        <w:rPr>
          <w:sz w:val="28"/>
        </w:rPr>
      </w:pPr>
    </w:p>
    <w:p w:rsidR="002171B4" w:rsidRDefault="002171B4" w:rsidP="002171B4">
      <w:pPr>
        <w:jc w:val="both"/>
        <w:rPr>
          <w:sz w:val="28"/>
        </w:rPr>
      </w:pPr>
      <w:r>
        <w:rPr>
          <w:sz w:val="28"/>
        </w:rPr>
        <w:t>Аналогичным образом заполняются матрицы для остальных экспертов и определяет</w:t>
      </w:r>
      <w:r>
        <w:rPr>
          <w:sz w:val="28"/>
          <w:lang w:val="en-GB"/>
        </w:rPr>
        <w:t>c</w:t>
      </w:r>
      <w:r>
        <w:rPr>
          <w:sz w:val="28"/>
        </w:rPr>
        <w:t xml:space="preserve">я обобщенная оценка членов экспертной группы. На 3,4, 5и 6 этапах проводятся аналогичные опросы экспертов по остальным критериям. </w:t>
      </w:r>
    </w:p>
    <w:p w:rsidR="002171B4" w:rsidRDefault="002171B4" w:rsidP="002171B4">
      <w:pPr>
        <w:jc w:val="both"/>
        <w:rPr>
          <w:sz w:val="28"/>
        </w:rPr>
      </w:pPr>
      <w:r>
        <w:rPr>
          <w:sz w:val="28"/>
        </w:rPr>
        <w:t>На 7-ом этапе определяется глобальный приоритет рассматриваемых компаний по всем критериям с учетом их значимости</w:t>
      </w:r>
      <w:r w:rsidR="00207B85">
        <w:rPr>
          <w:sz w:val="28"/>
        </w:rPr>
        <w:t xml:space="preserve"> (рисунок 12, 13)</w:t>
      </w:r>
      <w:r>
        <w:rPr>
          <w:sz w:val="28"/>
        </w:rPr>
        <w:t xml:space="preserve">. </w:t>
      </w:r>
    </w:p>
    <w:p w:rsidR="002171B4" w:rsidRDefault="002171B4" w:rsidP="002171B4">
      <w:pPr>
        <w:rPr>
          <w:sz w:val="28"/>
        </w:rPr>
      </w:pPr>
    </w:p>
    <w:p w:rsidR="002171B4" w:rsidRDefault="002171B4" w:rsidP="002171B4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43600" cy="1076325"/>
            <wp:effectExtent l="1905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B4" w:rsidRDefault="002171B4" w:rsidP="002171B4">
      <w:pPr>
        <w:jc w:val="center"/>
        <w:rPr>
          <w:sz w:val="28"/>
        </w:rPr>
      </w:pPr>
      <w:r>
        <w:rPr>
          <w:sz w:val="28"/>
        </w:rPr>
        <w:t xml:space="preserve">Рисунок </w:t>
      </w:r>
      <w:r w:rsidR="00CC531F">
        <w:rPr>
          <w:sz w:val="28"/>
        </w:rPr>
        <w:t>12</w:t>
      </w:r>
      <w:r>
        <w:rPr>
          <w:sz w:val="28"/>
        </w:rPr>
        <w:t xml:space="preserve"> – Динамические связи</w:t>
      </w:r>
    </w:p>
    <w:p w:rsidR="002171B4" w:rsidRDefault="002171B4" w:rsidP="002171B4">
      <w:pPr>
        <w:rPr>
          <w:sz w:val="28"/>
        </w:rPr>
      </w:pPr>
    </w:p>
    <w:p w:rsidR="002171B4" w:rsidRDefault="002171B4" w:rsidP="002171B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419600" cy="1190625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B4" w:rsidRDefault="002171B4" w:rsidP="002171B4">
      <w:pPr>
        <w:jc w:val="center"/>
        <w:rPr>
          <w:sz w:val="28"/>
        </w:rPr>
      </w:pPr>
    </w:p>
    <w:p w:rsidR="002171B4" w:rsidRDefault="002171B4" w:rsidP="002171B4">
      <w:pPr>
        <w:jc w:val="center"/>
        <w:rPr>
          <w:sz w:val="28"/>
        </w:rPr>
      </w:pPr>
      <w:r>
        <w:rPr>
          <w:sz w:val="28"/>
        </w:rPr>
        <w:t xml:space="preserve">Рисунок </w:t>
      </w:r>
      <w:r w:rsidR="00CC531F">
        <w:rPr>
          <w:sz w:val="28"/>
        </w:rPr>
        <w:t>13</w:t>
      </w:r>
      <w:r>
        <w:rPr>
          <w:sz w:val="28"/>
        </w:rPr>
        <w:t xml:space="preserve"> – Расчет глобального приоритета</w:t>
      </w:r>
    </w:p>
    <w:p w:rsidR="002171B4" w:rsidRDefault="002171B4" w:rsidP="002171B4">
      <w:pPr>
        <w:rPr>
          <w:sz w:val="28"/>
        </w:rPr>
      </w:pPr>
    </w:p>
    <w:p w:rsidR="002171B4" w:rsidRDefault="002171B4" w:rsidP="002171B4">
      <w:pPr>
        <w:rPr>
          <w:sz w:val="28"/>
        </w:rPr>
      </w:pPr>
      <w:r>
        <w:rPr>
          <w:sz w:val="28"/>
        </w:rPr>
        <w:t>Для упрощения интерпретации результатов анализа рекомендуется построить лепестковую диаграмму сравнительного анализа и итоговую столбиковую диаграмму компонент вектора глобального приоритета</w:t>
      </w:r>
      <w:r w:rsidR="00207B85">
        <w:rPr>
          <w:sz w:val="28"/>
        </w:rPr>
        <w:t xml:space="preserve"> (рисунок 14, 15</w:t>
      </w:r>
      <w:bookmarkStart w:id="3" w:name="_GoBack"/>
      <w:bookmarkEnd w:id="3"/>
      <w:r w:rsidR="00207B85">
        <w:rPr>
          <w:sz w:val="28"/>
        </w:rPr>
        <w:t>)</w:t>
      </w:r>
      <w:r>
        <w:rPr>
          <w:sz w:val="28"/>
        </w:rPr>
        <w:t>.</w:t>
      </w:r>
    </w:p>
    <w:p w:rsidR="002171B4" w:rsidRDefault="002171B4" w:rsidP="002171B4">
      <w:pPr>
        <w:rPr>
          <w:sz w:val="28"/>
        </w:rPr>
      </w:pPr>
    </w:p>
    <w:p w:rsidR="002171B4" w:rsidRDefault="002171B4" w:rsidP="002171B4">
      <w:pPr>
        <w:rPr>
          <w:sz w:val="28"/>
        </w:rPr>
      </w:pPr>
      <w:r w:rsidRPr="0016258D">
        <w:rPr>
          <w:noProof/>
          <w:sz w:val="28"/>
        </w:rPr>
        <w:drawing>
          <wp:inline distT="0" distB="0" distL="0" distR="0">
            <wp:extent cx="5724525" cy="4010025"/>
            <wp:effectExtent l="19050" t="0" r="9525" b="0"/>
            <wp:docPr id="3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2171B4" w:rsidRDefault="002171B4" w:rsidP="002171B4">
      <w:pPr>
        <w:jc w:val="center"/>
        <w:rPr>
          <w:sz w:val="28"/>
          <w:lang w:val="en-GB"/>
        </w:rPr>
      </w:pPr>
    </w:p>
    <w:p w:rsidR="002171B4" w:rsidRDefault="002171B4" w:rsidP="002171B4">
      <w:pPr>
        <w:jc w:val="center"/>
        <w:rPr>
          <w:sz w:val="28"/>
        </w:rPr>
      </w:pPr>
      <w:r>
        <w:rPr>
          <w:sz w:val="28"/>
        </w:rPr>
        <w:t xml:space="preserve">Рисунок </w:t>
      </w:r>
      <w:r w:rsidR="00CC531F">
        <w:rPr>
          <w:sz w:val="28"/>
        </w:rPr>
        <w:t>14</w:t>
      </w:r>
      <w:r>
        <w:rPr>
          <w:sz w:val="28"/>
        </w:rPr>
        <w:t xml:space="preserve"> – Результаты оценки конкурентных позиций</w:t>
      </w:r>
    </w:p>
    <w:p w:rsidR="00DA2C7A" w:rsidRDefault="00DA2C7A" w:rsidP="002171B4">
      <w:pPr>
        <w:jc w:val="center"/>
        <w:rPr>
          <w:sz w:val="28"/>
        </w:rPr>
      </w:pPr>
    </w:p>
    <w:p w:rsidR="00DA2C7A" w:rsidRDefault="00DA2C7A" w:rsidP="002171B4">
      <w:pPr>
        <w:jc w:val="center"/>
        <w:rPr>
          <w:sz w:val="28"/>
        </w:rPr>
      </w:pPr>
    </w:p>
    <w:p w:rsidR="00DA2C7A" w:rsidRDefault="00DA2C7A" w:rsidP="00DA2C7A">
      <w:pPr>
        <w:rPr>
          <w:sz w:val="28"/>
        </w:rPr>
      </w:pPr>
    </w:p>
    <w:p w:rsidR="002171B4" w:rsidRDefault="002171B4" w:rsidP="002171B4">
      <w:pPr>
        <w:rPr>
          <w:sz w:val="28"/>
        </w:rPr>
      </w:pPr>
    </w:p>
    <w:p w:rsidR="002171B4" w:rsidRDefault="002171B4" w:rsidP="002171B4">
      <w:pPr>
        <w:rPr>
          <w:sz w:val="28"/>
        </w:rPr>
      </w:pPr>
    </w:p>
    <w:p w:rsidR="002171B4" w:rsidRDefault="002171B4" w:rsidP="002171B4">
      <w:pPr>
        <w:jc w:val="center"/>
        <w:rPr>
          <w:sz w:val="28"/>
        </w:rPr>
      </w:pPr>
      <w:r w:rsidRPr="004C79C7">
        <w:rPr>
          <w:noProof/>
          <w:sz w:val="28"/>
        </w:rPr>
        <w:drawing>
          <wp:inline distT="0" distB="0" distL="0" distR="0">
            <wp:extent cx="4848225" cy="2781300"/>
            <wp:effectExtent l="19050" t="0" r="9525" b="0"/>
            <wp:docPr id="3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2171B4" w:rsidRDefault="002171B4" w:rsidP="002171B4">
      <w:pPr>
        <w:jc w:val="center"/>
        <w:rPr>
          <w:sz w:val="28"/>
        </w:rPr>
      </w:pPr>
      <w:r>
        <w:rPr>
          <w:sz w:val="28"/>
        </w:rPr>
        <w:t xml:space="preserve">Рисунок </w:t>
      </w:r>
      <w:r w:rsidR="00DA2C7A" w:rsidRPr="00DA2C7A">
        <w:rPr>
          <w:sz w:val="28"/>
        </w:rPr>
        <w:t>15</w:t>
      </w:r>
      <w:r>
        <w:rPr>
          <w:sz w:val="28"/>
        </w:rPr>
        <w:t xml:space="preserve"> – Значения компонент вектора глобального приоритета</w:t>
      </w:r>
    </w:p>
    <w:p w:rsidR="004D136C" w:rsidRPr="00F20EBF" w:rsidRDefault="004D136C"/>
    <w:p w:rsidR="00DA2C7A" w:rsidRPr="00F20EBF" w:rsidRDefault="00DA2C7A"/>
    <w:p w:rsidR="00DA2C7A" w:rsidRPr="00F20EBF" w:rsidRDefault="00DA2C7A"/>
    <w:p w:rsidR="00DA2C7A" w:rsidRDefault="00DA2C7A" w:rsidP="00196DDD">
      <w:pPr>
        <w:jc w:val="both"/>
        <w:rPr>
          <w:sz w:val="28"/>
          <w:szCs w:val="28"/>
        </w:rPr>
      </w:pPr>
      <w:r w:rsidRPr="00DA2C7A">
        <w:rPr>
          <w:b/>
          <w:sz w:val="28"/>
          <w:szCs w:val="28"/>
        </w:rPr>
        <w:t>Для выполнения контрольной работы студент выбирает не менее 3-х товаров или услуг, формирует перечень критериев, по которым будет производит</w:t>
      </w:r>
      <w:r>
        <w:rPr>
          <w:b/>
          <w:sz w:val="28"/>
          <w:szCs w:val="28"/>
        </w:rPr>
        <w:t>ь</w:t>
      </w:r>
      <w:r w:rsidRPr="00DA2C7A">
        <w:rPr>
          <w:b/>
          <w:sz w:val="28"/>
          <w:szCs w:val="28"/>
        </w:rPr>
        <w:t>ся сравнение, сам выступает в роли экспертов при заполнении расчетных матриц</w:t>
      </w:r>
      <w:r>
        <w:rPr>
          <w:sz w:val="28"/>
          <w:szCs w:val="28"/>
        </w:rPr>
        <w:t xml:space="preserve">. </w:t>
      </w:r>
    </w:p>
    <w:p w:rsidR="00DA2C7A" w:rsidRDefault="00DA2C7A">
      <w:pPr>
        <w:rPr>
          <w:sz w:val="28"/>
          <w:szCs w:val="28"/>
        </w:rPr>
      </w:pPr>
    </w:p>
    <w:p w:rsidR="00DA2C7A" w:rsidRPr="00DA2C7A" w:rsidRDefault="00DA2C7A" w:rsidP="00196DDD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выпол</w:t>
      </w:r>
      <w:r w:rsidR="001452A5">
        <w:rPr>
          <w:sz w:val="28"/>
          <w:szCs w:val="28"/>
        </w:rPr>
        <w:t>н</w:t>
      </w:r>
      <w:r>
        <w:rPr>
          <w:sz w:val="28"/>
          <w:szCs w:val="28"/>
        </w:rPr>
        <w:t xml:space="preserve">енных расчетов </w:t>
      </w:r>
      <w:r w:rsidR="001452A5">
        <w:rPr>
          <w:sz w:val="28"/>
          <w:szCs w:val="28"/>
        </w:rPr>
        <w:t xml:space="preserve"> делаются выводы относительно конкурентоспособности  рассматриваемых товаров ( услуг).</w:t>
      </w:r>
    </w:p>
    <w:sectPr w:rsidR="00DA2C7A" w:rsidRPr="00DA2C7A" w:rsidSect="004D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D5" w:rsidRDefault="00457CD5">
      <w:r>
        <w:separator/>
      </w:r>
    </w:p>
  </w:endnote>
  <w:endnote w:type="continuationSeparator" w:id="0">
    <w:p w:rsidR="00457CD5" w:rsidRDefault="0045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D87" w:rsidRDefault="003A1A0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7CD5">
      <w:rPr>
        <w:noProof/>
      </w:rPr>
      <w:t>0</w:t>
    </w:r>
    <w:r>
      <w:rPr>
        <w:noProof/>
      </w:rPr>
      <w:fldChar w:fldCharType="end"/>
    </w:r>
  </w:p>
  <w:p w:rsidR="00927D87" w:rsidRDefault="00457CD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D5" w:rsidRDefault="00457CD5">
      <w:r>
        <w:separator/>
      </w:r>
    </w:p>
  </w:footnote>
  <w:footnote w:type="continuationSeparator" w:id="0">
    <w:p w:rsidR="00457CD5" w:rsidRDefault="00457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D87" w:rsidRDefault="00457CD5" w:rsidP="005D74ED">
    <w:pPr>
      <w:pStyle w:val="a9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7BDA"/>
    <w:multiLevelType w:val="hybridMultilevel"/>
    <w:tmpl w:val="9820982E"/>
    <w:lvl w:ilvl="0" w:tplc="BD5268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21833"/>
    <w:multiLevelType w:val="hybridMultilevel"/>
    <w:tmpl w:val="03029ABE"/>
    <w:lvl w:ilvl="0" w:tplc="37981B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218D7"/>
    <w:multiLevelType w:val="hybridMultilevel"/>
    <w:tmpl w:val="4350D896"/>
    <w:lvl w:ilvl="0" w:tplc="4E0465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02184"/>
    <w:multiLevelType w:val="multilevel"/>
    <w:tmpl w:val="CDEC7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57B7065"/>
    <w:multiLevelType w:val="hybridMultilevel"/>
    <w:tmpl w:val="2A3A7778"/>
    <w:lvl w:ilvl="0" w:tplc="F2D8E4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278295B"/>
    <w:multiLevelType w:val="hybridMultilevel"/>
    <w:tmpl w:val="6A022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E95974"/>
    <w:multiLevelType w:val="multilevel"/>
    <w:tmpl w:val="02EC8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45616CC8"/>
    <w:multiLevelType w:val="multilevel"/>
    <w:tmpl w:val="8320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464911ED"/>
    <w:multiLevelType w:val="multilevel"/>
    <w:tmpl w:val="8058344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8"/>
      </w:rPr>
    </w:lvl>
    <w:lvl w:ilvl="1">
      <w:start w:val="1"/>
      <w:numFmt w:val="decimal"/>
      <w:lvlText w:val="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1462653"/>
    <w:multiLevelType w:val="hybridMultilevel"/>
    <w:tmpl w:val="CBF61E2E"/>
    <w:lvl w:ilvl="0" w:tplc="5198AD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1B4"/>
    <w:rsid w:val="000B4998"/>
    <w:rsid w:val="001452A5"/>
    <w:rsid w:val="00196DDD"/>
    <w:rsid w:val="00207B85"/>
    <w:rsid w:val="002171B4"/>
    <w:rsid w:val="00240C16"/>
    <w:rsid w:val="00284B83"/>
    <w:rsid w:val="003A1A09"/>
    <w:rsid w:val="00457CD5"/>
    <w:rsid w:val="004D136C"/>
    <w:rsid w:val="004F56C8"/>
    <w:rsid w:val="005E1FA2"/>
    <w:rsid w:val="00780993"/>
    <w:rsid w:val="008561D2"/>
    <w:rsid w:val="00911F0C"/>
    <w:rsid w:val="00924A05"/>
    <w:rsid w:val="009D3FF8"/>
    <w:rsid w:val="00B678C0"/>
    <w:rsid w:val="00CC531F"/>
    <w:rsid w:val="00CE67D8"/>
    <w:rsid w:val="00DA2C7A"/>
    <w:rsid w:val="00DC521B"/>
    <w:rsid w:val="00F16AB5"/>
    <w:rsid w:val="00F20EBF"/>
    <w:rsid w:val="00F56095"/>
    <w:rsid w:val="00F7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  <o:rules v:ext="edit">
        <o:r id="V:Rule1" type="connector" idref="#_x0000_s1076"/>
        <o:r id="V:Rule2" type="connector" idref="#_x0000_s1073"/>
        <o:r id="V:Rule3" type="connector" idref="#_x0000_s1063"/>
        <o:r id="V:Rule4" type="connector" idref="#_x0000_s1059"/>
        <o:r id="V:Rule5" type="connector" idref="#_x0000_s1038">
          <o:proxy start="" idref="#_x0000_s1030" connectloc="2"/>
          <o:proxy end="" idref="#_x0000_s1032" connectloc="0"/>
        </o:r>
        <o:r id="V:Rule6" type="connector" idref="#_x0000_s1077"/>
        <o:r id="V:Rule7" type="connector" idref="#_x0000_s1036">
          <o:proxy start="" idref="#_x0000_s1028" connectloc="2"/>
          <o:proxy end="" idref="#_x0000_s1030" connectloc="0"/>
        </o:r>
        <o:r id="V:Rule8" type="connector" idref="#_x0000_s1080"/>
        <o:r id="V:Rule9" type="connector" idref="#_x0000_s1070"/>
        <o:r id="V:Rule10" type="connector" idref="#_x0000_s1064"/>
        <o:r id="V:Rule11" type="connector" idref="#_x0000_s1079"/>
        <o:r id="V:Rule12" type="connector" idref="#_x0000_s1044">
          <o:proxy start="" idref="#_x0000_s1031" connectloc="2"/>
          <o:proxy end="" idref="#_x0000_s1034" connectloc="0"/>
        </o:r>
        <o:r id="V:Rule13" type="connector" idref="#_x0000_s1062"/>
        <o:r id="V:Rule14" type="connector" idref="#_x0000_s1037">
          <o:proxy start="" idref="#_x0000_s1028" connectloc="2"/>
          <o:proxy end="" idref="#_x0000_s1031" connectloc="0"/>
        </o:r>
        <o:r id="V:Rule15" type="connector" idref="#_x0000_s1069"/>
        <o:r id="V:Rule16" type="connector" idref="#_x0000_s1068"/>
        <o:r id="V:Rule17" type="connector" idref="#_x0000_s1078"/>
        <o:r id="V:Rule18" type="connector" idref="#_x0000_s1060"/>
        <o:r id="V:Rule19" type="connector" idref="#_x0000_s1045">
          <o:proxy start="" idref="#_x0000_s1031" connectloc="2"/>
          <o:proxy end="" idref="#_x0000_s1033" connectloc="0"/>
        </o:r>
        <o:r id="V:Rule20" type="connector" idref="#_x0000_s1057"/>
        <o:r id="V:Rule21" type="connector" idref="#_x0000_s1046">
          <o:proxy start="" idref="#_x0000_s1031" connectloc="2"/>
          <o:proxy end="" idref="#_x0000_s1032" connectloc="0"/>
        </o:r>
        <o:r id="V:Rule22" type="connector" idref="#_x0000_s1065"/>
        <o:r id="V:Rule23" type="connector" idref="#_x0000_s1040">
          <o:proxy start="" idref="#_x0000_s1030" connectloc="2"/>
          <o:proxy end="" idref="#_x0000_s1034" connectloc="0"/>
        </o:r>
        <o:r id="V:Rule24" type="connector" idref="#_x0000_s1072"/>
        <o:r id="V:Rule25" type="connector" idref="#_x0000_s1071"/>
        <o:r id="V:Rule26" type="connector" idref="#_x0000_s1039">
          <o:proxy start="" idref="#_x0000_s1030" connectloc="2"/>
          <o:proxy end="" idref="#_x0000_s1033" connectloc="0"/>
        </o:r>
        <o:r id="V:Rule27" type="connector" idref="#_x0000_s1061"/>
        <o:r id="V:Rule28" type="connector" idref="#_x0000_s1075"/>
        <o:r id="V:Rule29" type="connector" idref="#_x0000_s1042">
          <o:proxy start="" idref="#_x0000_s1029" connectloc="2"/>
          <o:proxy end="" idref="#_x0000_s1033" connectloc="0"/>
        </o:r>
        <o:r id="V:Rule30" type="connector" idref="#_x0000_s1058"/>
        <o:r id="V:Rule31" type="connector" idref="#_x0000_s1074"/>
        <o:r id="V:Rule32" type="connector" idref="#_x0000_s1043">
          <o:proxy start="" idref="#_x0000_s1029" connectloc="2"/>
          <o:proxy end="" idref="#_x0000_s1034" connectloc="0"/>
        </o:r>
        <o:r id="V:Rule33" type="connector" idref="#_x0000_s1081"/>
        <o:r id="V:Rule34" type="connector" idref="#_x0000_s1035">
          <o:proxy start="" idref="#_x0000_s1028" connectloc="2"/>
          <o:proxy end="" idref="#_x0000_s1029" connectloc="0"/>
        </o:r>
        <o:r id="V:Rule35" type="connector" idref="#_x0000_s1041">
          <o:proxy start="" idref="#_x0000_s1029" connectloc="2"/>
          <o:proxy end="" idref="#_x0000_s1032" connectloc="0"/>
        </o:r>
        <o:r id="V:Rule36" type="connector" idref="#_x0000_s1067"/>
        <o:r id="V:Rule37" type="connector" idref="#_x0000_s106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17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1A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171B4"/>
    <w:pPr>
      <w:keepNext/>
      <w:jc w:val="center"/>
      <w:outlineLvl w:val="1"/>
    </w:pPr>
    <w:rPr>
      <w:rFonts w:eastAsia="SimSun"/>
      <w:b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1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1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71B4"/>
    <w:rPr>
      <w:rFonts w:ascii="Times New Roman" w:eastAsia="SimSun" w:hAnsi="Times New Roman" w:cs="Times New Roman"/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2171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171B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71B4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171B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17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171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17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2171B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7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171B4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2171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171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71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1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3A1A0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3A1A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rsid w:val="003A1A0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3A1A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Штампы"/>
    <w:link w:val="ae"/>
    <w:uiPriority w:val="99"/>
    <w:rsid w:val="003A1A09"/>
    <w:pPr>
      <w:spacing w:after="0" w:line="240" w:lineRule="auto"/>
      <w:ind w:left="28"/>
    </w:pPr>
    <w:rPr>
      <w:rFonts w:ascii="GOST type A" w:eastAsia="Times New Roman" w:hAnsi="GOST type A" w:cs="GOST type A"/>
      <w:sz w:val="20"/>
      <w:szCs w:val="20"/>
      <w:lang w:eastAsia="ru-RU"/>
    </w:rPr>
  </w:style>
  <w:style w:type="character" w:customStyle="1" w:styleId="ae">
    <w:name w:val="Штампы Знак"/>
    <w:link w:val="ad"/>
    <w:uiPriority w:val="99"/>
    <w:locked/>
    <w:rsid w:val="003A1A09"/>
    <w:rPr>
      <w:rFonts w:ascii="GOST type A" w:eastAsia="Times New Roman" w:hAnsi="GOST type A" w:cs="GOST type A"/>
      <w:sz w:val="20"/>
      <w:szCs w:val="20"/>
      <w:lang w:eastAsia="ru-RU"/>
    </w:rPr>
  </w:style>
  <w:style w:type="paragraph" w:styleId="af">
    <w:name w:val="TOC Heading"/>
    <w:basedOn w:val="1"/>
    <w:next w:val="a"/>
    <w:uiPriority w:val="99"/>
    <w:qFormat/>
    <w:rsid w:val="003A1A09"/>
    <w:pPr>
      <w:spacing w:line="276" w:lineRule="auto"/>
      <w:outlineLvl w:val="9"/>
    </w:pPr>
    <w:rPr>
      <w:rFonts w:ascii="Cambria" w:eastAsia="Times New Roman" w:hAnsi="Cambria" w:cs="Cambria"/>
      <w:color w:val="365F91"/>
      <w:lang w:eastAsia="en-US"/>
    </w:rPr>
  </w:style>
  <w:style w:type="paragraph" w:styleId="11">
    <w:name w:val="toc 1"/>
    <w:basedOn w:val="a"/>
    <w:next w:val="a"/>
    <w:autoRedefine/>
    <w:uiPriority w:val="39"/>
    <w:rsid w:val="003A1A09"/>
    <w:pPr>
      <w:spacing w:after="100"/>
    </w:pPr>
    <w:rPr>
      <w:sz w:val="28"/>
      <w:szCs w:val="28"/>
    </w:rPr>
  </w:style>
  <w:style w:type="character" w:styleId="af0">
    <w:name w:val="Hyperlink"/>
    <w:basedOn w:val="a0"/>
    <w:uiPriority w:val="99"/>
    <w:rsid w:val="003A1A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1A09"/>
  </w:style>
  <w:style w:type="paragraph" w:styleId="af1">
    <w:name w:val="Block Text"/>
    <w:basedOn w:val="a"/>
    <w:rsid w:val="003A1A09"/>
    <w:pPr>
      <w:ind w:left="720" w:right="-1332"/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hart" Target="charts/chart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6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11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40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png"/><Relationship Id="rId36" Type="http://schemas.openxmlformats.org/officeDocument/2006/relationships/image" Target="media/image18.png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png"/><Relationship Id="rId35" Type="http://schemas.openxmlformats.org/officeDocument/2006/relationships/image" Target="media/image1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1%20WORK\&#1090;&#1077;&#1086;&#1088;&#1080;&#1103;%20&#1091;&#1087;&#1088;&#1072;&#1074;&#1083;&#1077;&#1085;&#1080;&#1103;\&#1090;&#1077;&#1086;&#1088;&#1080;&#1103;%20&#1084;&#1077;&#1085;&#1077;&#1076;&#1078;&#1084;&#1077;&#1085;&#1090;&#1072;\&#1044;&#1080;&#1085;&#1072;&#1084;&#1080;&#1095;&#1077;&#1089;&#1082;&#1072;&#1103;%20&#1084;&#1086;&#1076;&#1077;&#1083;&#1100;%20(&#1052;&#1040;&#1048;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1%20WORK\&#1090;&#1077;&#1086;&#1088;&#1080;&#1103;%20&#1091;&#1087;&#1088;&#1072;&#1074;&#1083;&#1077;&#1085;&#1080;&#1103;\&#1090;&#1077;&#1086;&#1088;&#1080;&#1103;%20&#1084;&#1077;&#1085;&#1077;&#1076;&#1078;&#1084;&#1077;&#1085;&#1090;&#1072;\&#1044;&#1080;&#1085;&#1072;&#1084;&#1080;&#1095;&#1077;&#1089;&#1082;&#1072;&#1103;%20&#1084;&#1086;&#1076;&#1077;&#1083;&#1100;%20(&#1052;&#1040;&#1048;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642559109874828"/>
          <c:y val="0.20242914979757648"/>
          <c:w val="0.39638386648123675"/>
          <c:h val="0.57692307692310663"/>
        </c:manualLayout>
      </c:layout>
      <c:radarChart>
        <c:radarStyle val="marker"/>
        <c:varyColors val="0"/>
        <c:ser>
          <c:idx val="0"/>
          <c:order val="0"/>
          <c:tx>
            <c:strRef>
              <c:f>ОГП!$A$32</c:f>
              <c:strCache>
                <c:ptCount val="1"/>
                <c:pt idx="0">
                  <c:v>Alfa</c:v>
                </c:pt>
              </c:strCache>
            </c:strRef>
          </c:tx>
          <c:spPr>
            <a:ln w="38100">
              <a:solidFill>
                <a:srgbClr val="0000FF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cat>
            <c:strRef>
              <c:f>ОГП!$B$31:$F$31</c:f>
              <c:strCache>
                <c:ptCount val="5"/>
                <c:pt idx="0">
                  <c:v>Гибкость тарифной политики</c:v>
                </c:pt>
                <c:pt idx="1">
                  <c:v>Качество разговорного тракта</c:v>
                </c:pt>
                <c:pt idx="2">
                  <c:v>Зона покрытия</c:v>
                </c:pt>
                <c:pt idx="3">
                  <c:v>Сервис</c:v>
                </c:pt>
                <c:pt idx="4">
                  <c:v>Известность торговой марки</c:v>
                </c:pt>
              </c:strCache>
            </c:strRef>
          </c:cat>
          <c:val>
            <c:numRef>
              <c:f>ОГП!$B$32:$F$32</c:f>
              <c:numCache>
                <c:formatCode>General</c:formatCode>
                <c:ptCount val="5"/>
                <c:pt idx="0">
                  <c:v>0.58047874018885959</c:v>
                </c:pt>
                <c:pt idx="1">
                  <c:v>0.53916621437026757</c:v>
                </c:pt>
                <c:pt idx="2">
                  <c:v>0.55250296548104005</c:v>
                </c:pt>
                <c:pt idx="3">
                  <c:v>0.36983300506166888</c:v>
                </c:pt>
                <c:pt idx="4">
                  <c:v>0.43041084524399537</c:v>
                </c:pt>
              </c:numCache>
            </c:numRef>
          </c:val>
        </c:ser>
        <c:ser>
          <c:idx val="1"/>
          <c:order val="1"/>
          <c:tx>
            <c:strRef>
              <c:f>ОГП!$A$33</c:f>
              <c:strCache>
                <c:ptCount val="1"/>
                <c:pt idx="0">
                  <c:v>X-telecom</c:v>
                </c:pt>
              </c:strCache>
            </c:strRef>
          </c:tx>
          <c:spPr>
            <a:ln w="38100">
              <a:solidFill>
                <a:srgbClr val="FF0000"/>
              </a:solidFill>
              <a:prstDash val="solid"/>
            </a:ln>
          </c:spPr>
          <c:marker>
            <c:symbol val="triangle"/>
            <c:size val="9"/>
            <c:spPr>
              <a:solidFill>
                <a:srgbClr val="FFFFFF"/>
              </a:solidFill>
              <a:ln>
                <a:solidFill>
                  <a:srgbClr val="FF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marker>
          <c:cat>
            <c:strRef>
              <c:f>ОГП!$B$31:$F$31</c:f>
              <c:strCache>
                <c:ptCount val="5"/>
                <c:pt idx="0">
                  <c:v>Гибкость тарифной политики</c:v>
                </c:pt>
                <c:pt idx="1">
                  <c:v>Качество разговорного тракта</c:v>
                </c:pt>
                <c:pt idx="2">
                  <c:v>Зона покрытия</c:v>
                </c:pt>
                <c:pt idx="3">
                  <c:v>Сервис</c:v>
                </c:pt>
                <c:pt idx="4">
                  <c:v>Известность торговой марки</c:v>
                </c:pt>
              </c:strCache>
            </c:strRef>
          </c:cat>
          <c:val>
            <c:numRef>
              <c:f>ОГП!$B$33:$F$33</c:f>
              <c:numCache>
                <c:formatCode>General</c:formatCode>
                <c:ptCount val="5"/>
                <c:pt idx="0">
                  <c:v>0.26413529240465011</c:v>
                </c:pt>
                <c:pt idx="1">
                  <c:v>0.2527939312642144</c:v>
                </c:pt>
                <c:pt idx="2">
                  <c:v>0.28772370477537534</c:v>
                </c:pt>
                <c:pt idx="3">
                  <c:v>0.41368373108693052</c:v>
                </c:pt>
                <c:pt idx="4">
                  <c:v>0.34195941718615935</c:v>
                </c:pt>
              </c:numCache>
            </c:numRef>
          </c:val>
        </c:ser>
        <c:ser>
          <c:idx val="2"/>
          <c:order val="2"/>
          <c:tx>
            <c:strRef>
              <c:f>ОГП!$A$34</c:f>
              <c:strCache>
                <c:ptCount val="1"/>
                <c:pt idx="0">
                  <c:v>Y-telecom</c:v>
                </c:pt>
              </c:strCache>
            </c:strRef>
          </c:tx>
          <c:spPr>
            <a:ln w="38100">
              <a:solidFill>
                <a:srgbClr val="008000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FFFFFF"/>
              </a:solidFill>
              <a:ln>
                <a:solidFill>
                  <a:srgbClr val="008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marker>
          <c:cat>
            <c:strRef>
              <c:f>ОГП!$B$31:$F$31</c:f>
              <c:strCache>
                <c:ptCount val="5"/>
                <c:pt idx="0">
                  <c:v>Гибкость тарифной политики</c:v>
                </c:pt>
                <c:pt idx="1">
                  <c:v>Качество разговорного тракта</c:v>
                </c:pt>
                <c:pt idx="2">
                  <c:v>Зона покрытия</c:v>
                </c:pt>
                <c:pt idx="3">
                  <c:v>Сервис</c:v>
                </c:pt>
                <c:pt idx="4">
                  <c:v>Известность торговой марки</c:v>
                </c:pt>
              </c:strCache>
            </c:strRef>
          </c:cat>
          <c:val>
            <c:numRef>
              <c:f>ОГП!$B$34:$F$34</c:f>
              <c:numCache>
                <c:formatCode>General</c:formatCode>
                <c:ptCount val="5"/>
                <c:pt idx="0">
                  <c:v>0.11388890961494393</c:v>
                </c:pt>
                <c:pt idx="1">
                  <c:v>0.15422715655091043</c:v>
                </c:pt>
                <c:pt idx="2">
                  <c:v>0.11709988011329132</c:v>
                </c:pt>
                <c:pt idx="3">
                  <c:v>0.16608890350918606</c:v>
                </c:pt>
                <c:pt idx="4">
                  <c:v>0.18705142634352664</c:v>
                </c:pt>
              </c:numCache>
            </c:numRef>
          </c:val>
        </c:ser>
        <c:ser>
          <c:idx val="3"/>
          <c:order val="3"/>
          <c:tx>
            <c:strRef>
              <c:f>ОГП!$A$35</c:f>
              <c:strCache>
                <c:ptCount val="1"/>
                <c:pt idx="0">
                  <c:v>Z-telecom</c:v>
                </c:pt>
              </c:strCache>
            </c:strRef>
          </c:tx>
          <c:spPr>
            <a:ln w="381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FF0000"/>
              </a:solidFill>
              <a:ln>
                <a:solidFill>
                  <a:srgbClr val="00008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marker>
          <c:cat>
            <c:strRef>
              <c:f>ОГП!$B$31:$F$31</c:f>
              <c:strCache>
                <c:ptCount val="5"/>
                <c:pt idx="0">
                  <c:v>Гибкость тарифной политики</c:v>
                </c:pt>
                <c:pt idx="1">
                  <c:v>Качество разговорного тракта</c:v>
                </c:pt>
                <c:pt idx="2">
                  <c:v>Зона покрытия</c:v>
                </c:pt>
                <c:pt idx="3">
                  <c:v>Сервис</c:v>
                </c:pt>
                <c:pt idx="4">
                  <c:v>Известность торговой марки</c:v>
                </c:pt>
              </c:strCache>
            </c:strRef>
          </c:cat>
          <c:val>
            <c:numRef>
              <c:f>ОГП!$B$35:$F$35</c:f>
              <c:numCache>
                <c:formatCode>General</c:formatCode>
                <c:ptCount val="5"/>
                <c:pt idx="0">
                  <c:v>4.1497057791540712E-2</c:v>
                </c:pt>
                <c:pt idx="1">
                  <c:v>5.381269781461874E-2</c:v>
                </c:pt>
                <c:pt idx="2">
                  <c:v>4.2673449630268041E-2</c:v>
                </c:pt>
                <c:pt idx="3">
                  <c:v>5.0394360342217434E-2</c:v>
                </c:pt>
                <c:pt idx="4">
                  <c:v>4.0578311226333083E-2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7579776"/>
        <c:axId val="267581696"/>
      </c:radarChart>
      <c:catAx>
        <c:axId val="267579776"/>
        <c:scaling>
          <c:orientation val="minMax"/>
        </c:scaling>
        <c:delete val="0"/>
        <c:axPos val="b"/>
        <c:majorGridlines>
          <c:spPr>
            <a:ln w="3175">
              <a:solidFill>
                <a:srgbClr val="008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67581696"/>
        <c:crosses val="autoZero"/>
        <c:auto val="0"/>
        <c:lblAlgn val="ctr"/>
        <c:lblOffset val="100"/>
        <c:noMultiLvlLbl val="0"/>
      </c:catAx>
      <c:valAx>
        <c:axId val="26758169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cross"/>
        <c:minorTickMark val="none"/>
        <c:tickLblPos val="nextTo"/>
        <c:spPr>
          <a:ln w="3175">
            <a:solidFill>
              <a:srgbClr val="008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6757977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7802499046594034"/>
          <c:y val="0.88259120566227411"/>
          <c:w val="0.6286509485459616"/>
          <c:h val="6.275300420352450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Times New Roman" pitchFamily="18" charset="0"/>
          <a:ea typeface="Arial Cyr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0468568940397565E-2"/>
          <c:y val="7.530252928395742E-2"/>
          <c:w val="0.83218863011490385"/>
          <c:h val="0.74633705593173838"/>
        </c:manualLayout>
      </c:layout>
      <c:barChart>
        <c:barDir val="col"/>
        <c:grouping val="clustered"/>
        <c:varyColors val="0"/>
        <c:ser>
          <c:idx val="0"/>
          <c:order val="0"/>
          <c:spPr>
            <a:pattFill prst="ltUpDiag">
              <a:fgClr>
                <a:srgbClr val="FF00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numFmt formatCode="0.0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ОГП!$A$3:$A$6</c:f>
              <c:strCache>
                <c:ptCount val="4"/>
                <c:pt idx="0">
                  <c:v>Alfa</c:v>
                </c:pt>
                <c:pt idx="1">
                  <c:v>X-telecom</c:v>
                </c:pt>
                <c:pt idx="2">
                  <c:v>Y-telecom</c:v>
                </c:pt>
                <c:pt idx="3">
                  <c:v>Z-telecom</c:v>
                </c:pt>
              </c:strCache>
            </c:strRef>
          </c:cat>
          <c:val>
            <c:numRef>
              <c:f>ОГП!$G$3:$G$6</c:f>
              <c:numCache>
                <c:formatCode>0.000</c:formatCode>
                <c:ptCount val="4"/>
                <c:pt idx="0">
                  <c:v>0.5457945514683008</c:v>
                </c:pt>
                <c:pt idx="1">
                  <c:v>0.27741740299475848</c:v>
                </c:pt>
                <c:pt idx="2">
                  <c:v>0.13263738003717868</c:v>
                </c:pt>
                <c:pt idx="3">
                  <c:v>4.4150665499804197E-2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68768384"/>
        <c:axId val="268771328"/>
      </c:barChart>
      <c:catAx>
        <c:axId val="268768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b="1"/>
            </a:pPr>
            <a:endParaRPr lang="ru-RU"/>
          </a:p>
        </c:txPr>
        <c:crossAx val="268771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87713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68768384"/>
        <c:crosses val="autoZero"/>
        <c:crossBetween val="between"/>
      </c:valAx>
      <c:spPr>
        <a:gradFill rotWithShape="0">
          <a:gsLst>
            <a:gs pos="0">
              <a:srgbClr val="C0C0C0"/>
            </a:gs>
            <a:gs pos="100000">
              <a:srgbClr val="FFFFFF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8</cp:revision>
  <dcterms:created xsi:type="dcterms:W3CDTF">2014-10-17T04:43:00Z</dcterms:created>
  <dcterms:modified xsi:type="dcterms:W3CDTF">2018-07-03T12:03:00Z</dcterms:modified>
</cp:coreProperties>
</file>