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98" w:rsidRDefault="008F2E98" w:rsidP="00D61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CD4502" w:rsidRPr="00CD4502" w:rsidRDefault="00CD4502" w:rsidP="00DB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02">
        <w:rPr>
          <w:rFonts w:ascii="Times New Roman" w:hAnsi="Times New Roman" w:cs="Times New Roman"/>
          <w:sz w:val="28"/>
          <w:szCs w:val="28"/>
        </w:rPr>
        <w:t>Пользуясь таблицами 1.1 (учебное пособие) и 3.1 необходимо определить рабочие места, для которых можно разработать декларацию о соответствии условий труда нормативным требованиям, а для которых оформить карту специальной оценки условий труда.</w:t>
      </w:r>
    </w:p>
    <w:p w:rsidR="00CD4502" w:rsidRDefault="008250A3" w:rsidP="00DB7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Составить соответствующее заключение (</w:t>
      </w:r>
      <w:hyperlink r:id="rId8" w:history="1">
        <w:r>
          <w:rPr>
            <w:rStyle w:val="a9"/>
            <w:rFonts w:ascii="Arial" w:hAnsi="Arial" w:cs="Arial"/>
            <w:color w:val="336699"/>
            <w:sz w:val="26"/>
            <w:szCs w:val="26"/>
            <w:shd w:val="clear" w:color="auto" w:fill="FFFFFF"/>
          </w:rPr>
          <w:t>приложение Б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). Разработать декларацию в соответствии с </w:t>
      </w:r>
      <w:hyperlink r:id="rId9" w:history="1">
        <w:r>
          <w:rPr>
            <w:rStyle w:val="a9"/>
            <w:rFonts w:ascii="Arial" w:hAnsi="Arial" w:cs="Arial"/>
            <w:color w:val="336699"/>
            <w:sz w:val="26"/>
            <w:szCs w:val="26"/>
            <w:shd w:val="clear" w:color="auto" w:fill="FFFFFF"/>
          </w:rPr>
          <w:t>приложением А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и карты проведения специальной оценки в соответствии с Приказом Минтруда РФ №33н.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7660"/>
      </w:tblGrid>
      <w:tr w:rsidR="00CD4502" w:rsidRPr="00CD4502" w:rsidTr="00CD4502"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рабочего места</w:t>
            </w:r>
          </w:p>
        </w:tc>
      </w:tr>
      <w:tr w:rsidR="00CD4502" w:rsidRPr="00CD4502" w:rsidTr="00CD4502"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D4502" w:rsidRPr="00CD4502" w:rsidTr="00CD4502">
        <w:tc>
          <w:tcPr>
            <w:tcW w:w="0" w:type="auto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Электромеханик по испытанию и ремонту электрооборудования</w:t>
            </w:r>
          </w:p>
        </w:tc>
      </w:tr>
      <w:tr w:rsidR="00CD4502" w:rsidRPr="00CD4502" w:rsidTr="00CD45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Помощник бурильщика эксплуатационного и разведочного бурения</w:t>
            </w:r>
          </w:p>
        </w:tc>
      </w:tr>
      <w:tr w:rsidR="00CD4502" w:rsidRPr="00CD4502" w:rsidTr="00CD45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D4502" w:rsidRPr="00CD4502" w:rsidRDefault="00CD4502" w:rsidP="00CD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45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Бухгалтер</w:t>
            </w:r>
          </w:p>
        </w:tc>
      </w:tr>
    </w:tbl>
    <w:p w:rsidR="0069711E" w:rsidRDefault="0069711E" w:rsidP="0069711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9F4" w:rsidRDefault="007A69F4" w:rsidP="0069711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69711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69711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69711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69711E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9F4" w:rsidRDefault="007A69F4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7706" w:rsidRDefault="00A87706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7706" w:rsidRDefault="00A87706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7706" w:rsidRDefault="00A87706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7706" w:rsidRDefault="00A87706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7706" w:rsidRDefault="00A87706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7706" w:rsidRDefault="00A87706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BBE" w:rsidRDefault="00DB7BBE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BBE" w:rsidRDefault="00DB7BBE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FA2" w:rsidRDefault="00556FA2" w:rsidP="00D611B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0A3" w:rsidRPr="008250A3" w:rsidRDefault="008250A3" w:rsidP="008250A3">
      <w:pPr>
        <w:shd w:val="clear" w:color="auto" w:fill="FFFFFF"/>
        <w:spacing w:after="240" w:line="336" w:lineRule="atLeast"/>
        <w:ind w:firstLine="48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</w:t>
      </w:r>
      <w:r w:rsidRPr="008250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сновные разделы отчета:</w:t>
      </w:r>
    </w:p>
    <w:p w:rsidR="008250A3" w:rsidRPr="008250A3" w:rsidRDefault="008250A3" w:rsidP="008250A3">
      <w:pPr>
        <w:numPr>
          <w:ilvl w:val="0"/>
          <w:numId w:val="6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250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Титульный лист.</w:t>
      </w:r>
    </w:p>
    <w:p w:rsidR="008250A3" w:rsidRPr="008250A3" w:rsidRDefault="008250A3" w:rsidP="008250A3">
      <w:pPr>
        <w:numPr>
          <w:ilvl w:val="0"/>
          <w:numId w:val="6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250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Исходные данные, задание (соответствующие варианту студента).</w:t>
      </w:r>
    </w:p>
    <w:p w:rsidR="008250A3" w:rsidRPr="008250A3" w:rsidRDefault="008250A3" w:rsidP="008250A3">
      <w:pPr>
        <w:numPr>
          <w:ilvl w:val="0"/>
          <w:numId w:val="6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250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Содержание.</w:t>
      </w:r>
    </w:p>
    <w:p w:rsidR="008250A3" w:rsidRPr="008250A3" w:rsidRDefault="008250A3" w:rsidP="008250A3">
      <w:pPr>
        <w:numPr>
          <w:ilvl w:val="0"/>
          <w:numId w:val="6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250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Краткий теоретический обзор.</w:t>
      </w:r>
    </w:p>
    <w:p w:rsidR="008250A3" w:rsidRPr="008250A3" w:rsidRDefault="008250A3" w:rsidP="008250A3">
      <w:pPr>
        <w:numPr>
          <w:ilvl w:val="0"/>
          <w:numId w:val="6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250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Расчетная (экспериментальная) часть.</w:t>
      </w:r>
    </w:p>
    <w:p w:rsidR="008250A3" w:rsidRPr="008250A3" w:rsidRDefault="008250A3" w:rsidP="008250A3">
      <w:pPr>
        <w:numPr>
          <w:ilvl w:val="0"/>
          <w:numId w:val="6"/>
        </w:numPr>
        <w:shd w:val="clear" w:color="auto" w:fill="FFFFFF"/>
        <w:spacing w:after="120" w:line="336" w:lineRule="atLeast"/>
        <w:ind w:left="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8250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Выводы.</w:t>
      </w:r>
    </w:p>
    <w:tbl>
      <w:tblPr>
        <w:tblW w:w="0" w:type="auto"/>
        <w:tblInd w:w="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8193"/>
      </w:tblGrid>
      <w:tr w:rsidR="008250A3" w:rsidRPr="008250A3" w:rsidTr="008250A3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12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bookmarkStart w:id="0" w:name="_Toc465418938"/>
            <w:r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Т</w:t>
            </w:r>
            <w:r w:rsidRPr="008250A3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аблица 1.1 – Классификатор вредных и (или) опасных производственных факторов</w:t>
            </w:r>
          </w:p>
        </w:tc>
      </w:tr>
      <w:tr w:rsidR="008250A3" w:rsidRPr="008250A3" w:rsidTr="008250A3">
        <w:trPr>
          <w:tblHeader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8250A3" w:rsidRPr="008250A3" w:rsidTr="008250A3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</w:pP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&lt;1&gt;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Идентифицируется как вредный и (или) опасный фактор на рабочих местах, расположенных в закрытых производственных помещениях, на которых имеется технологическое оборудование, являющееся искусственным источником тепла и (или) холода (за исключением климатического оборудования, не используемого в технологическом процессе и предназначенного для создания комфортных условий труда).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&lt;2&gt;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Идентифицируются как вредные и (или) опасные факторы только на рабочих местах, на которых осуществляется добыча, обогащение, производство и использование в технологическом процессе пылящих веществ, относящихся к АПФД, а также эксплуатируется оборудование, работа на котором сопровождается выделением АПФД (пыли, содержащие природные и искусственные минеральные волокна, угольная пыль).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&lt;3&gt;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 Идентифицируются как вредные и (или) опасные факторы только на рабочих местах, на которых имеется технологическое оборудование, являющееся источником указанных </w:t>
            </w:r>
            <w:proofErr w:type="spellStart"/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виброакустических</w:t>
            </w:r>
            <w:proofErr w:type="spellEnd"/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 xml:space="preserve"> факторов.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&lt;4&gt;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Идентифицируется как вредный и (или) опасный фактор только при выполнении прецизионных работ с величиной объектов различения менее 0,5 мм, при наличии слепящих источников света, при проведении работ с объектами различения и рабочими поверхностями, обладающими направленно-рассеянным и смешанным отражением, или при осуществлении подземных работ, в том числе работ по эксплуатации метрополитена.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&lt;5&gt;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За исключением рабочих мест, на которых работники исключительно заняты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&lt;6&gt;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Идентифицируются как вредные и (или) опасные факторы только на рабочих местах, на которых осуществляется добыча, обогащение, производство и использование в технологическом процессе радиоактивных веществ и изотопов, а также при эксплуатации оборудования, создающего ионизирующее излучение.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lastRenderedPageBreak/>
              <w:t>&lt;7&gt; 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Идентифицируются как вредные и (или) опасные факторы только на рабочих местах при добыче, обогащении, химическом синтезе, использовании в технологическом процессе и/или химическом анализе химических веществ и смесей, выделении химических веществ в ходе технологического процесса, а также при производстве веществ биологической природы.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&lt;8&gt;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Идентифицируются как вредные и (или) опасные факторы только на рабочих местах: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  <w:t>- 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  <w:t>- организаций, осуществляющих деятельность в области использования в замкнутых системах генно-инженерно-модифицированных организмов II степени потенциальной опасности;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  <w:t>- медицинских и иных работников, непосредственно осуществляющих медицинскую деятельность;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  <w:t>- 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&lt;9&gt;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Идентифицируются как вредные и (или) опасные факторы только на рабочих местах, на которых работниками осуществляется выполнение обусловленных технологическим процессом (трудовой функцией) работ по поднятию и переноске грузов вручную, работ в вынужденном положении или положении «стоя», при перемещении в пространстве.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br/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vertAlign w:val="superscript"/>
                <w:lang w:eastAsia="ru-RU"/>
              </w:rPr>
              <w:t>&lt;10&gt;</w:t>
            </w:r>
            <w:r w:rsidRPr="008250A3">
              <w:rPr>
                <w:rFonts w:ascii="Arial" w:eastAsia="Times New Roman" w:hAnsi="Arial" w:cs="Arial"/>
                <w:i/>
                <w:iCs/>
                <w:color w:val="333333"/>
                <w:lang w:eastAsia="ru-RU"/>
              </w:rPr>
              <w:t> Идентифицируются как вредные и (или) опасные факторы при выполнении работ по диспетчеризации производственных процессов, в том числе конвейерного типа, на рабочих местах операторов технологического (производственного) оборудования, при управлении транспортными средствами.</w:t>
            </w:r>
          </w:p>
        </w:tc>
      </w:tr>
    </w:tbl>
    <w:p w:rsidR="008250A3" w:rsidRDefault="008250A3" w:rsidP="008250A3">
      <w:pPr>
        <w:pStyle w:val="1"/>
        <w:spacing w:before="0" w:line="360" w:lineRule="auto"/>
        <w:jc w:val="center"/>
      </w:pPr>
    </w:p>
    <w:tbl>
      <w:tblPr>
        <w:tblW w:w="0" w:type="auto"/>
        <w:tblInd w:w="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2164"/>
        <w:gridCol w:w="1175"/>
        <w:gridCol w:w="1219"/>
      </w:tblGrid>
      <w:tr w:rsidR="008250A3" w:rsidRPr="008250A3" w:rsidTr="008250A3">
        <w:trPr>
          <w:trHeight w:val="408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12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8250A3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Таблица 3.1 – Отнесение условий труда по классу (подклассу) условий труда при воздействии световой среды</w:t>
            </w:r>
          </w:p>
        </w:tc>
      </w:tr>
      <w:tr w:rsidR="008250A3" w:rsidRPr="008250A3" w:rsidTr="008250A3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Класс (подкласс) условий труда</w:t>
            </w:r>
          </w:p>
        </w:tc>
      </w:tr>
      <w:tr w:rsidR="008250A3" w:rsidRPr="008250A3" w:rsidTr="008250A3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Допустимый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Вредный</w:t>
            </w:r>
          </w:p>
        </w:tc>
      </w:tr>
      <w:tr w:rsidR="008250A3" w:rsidRPr="008250A3" w:rsidTr="008250A3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DEDE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  <w:lang w:eastAsia="ru-RU"/>
              </w:rPr>
              <w:t>3.2</w:t>
            </w:r>
          </w:p>
        </w:tc>
      </w:tr>
      <w:tr w:rsidR="008250A3" w:rsidRPr="008250A3" w:rsidTr="008250A3">
        <w:tc>
          <w:tcPr>
            <w:tcW w:w="0" w:type="auto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Искусственное освещение</w:t>
            </w:r>
          </w:p>
        </w:tc>
      </w:tr>
      <w:tr w:rsidR="008250A3" w:rsidRPr="008250A3" w:rsidTr="008250A3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Освещенность рабочей поверхности </w:t>
            </w:r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E</w:t>
            </w:r>
            <w:r w:rsidRPr="008250A3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8250A3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лк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≥ </w:t>
            </w:r>
            <w:proofErr w:type="spellStart"/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Eн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≥ 0,5 </w:t>
            </w:r>
            <w:proofErr w:type="spellStart"/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Eн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250A3" w:rsidRPr="008250A3" w:rsidRDefault="008250A3" w:rsidP="008250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&lt; 0</w:t>
            </w:r>
            <w:proofErr w:type="gramEnd"/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,5 </w:t>
            </w:r>
            <w:proofErr w:type="spellStart"/>
            <w:r w:rsidRPr="008250A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Eн</w:t>
            </w:r>
            <w:proofErr w:type="spellEnd"/>
          </w:p>
        </w:tc>
      </w:tr>
    </w:tbl>
    <w:p w:rsidR="008250A3" w:rsidRPr="008250A3" w:rsidRDefault="008250A3" w:rsidP="008250A3">
      <w:pPr>
        <w:rPr>
          <w:lang w:eastAsia="ru-RU"/>
        </w:rPr>
      </w:pPr>
      <w:bookmarkStart w:id="1" w:name="_GoBack"/>
      <w:bookmarkEnd w:id="1"/>
    </w:p>
    <w:p w:rsidR="008250A3" w:rsidRDefault="008250A3" w:rsidP="008250A3">
      <w:pPr>
        <w:pStyle w:val="1"/>
        <w:spacing w:before="0" w:line="360" w:lineRule="auto"/>
        <w:jc w:val="center"/>
      </w:pPr>
      <w:r>
        <w:lastRenderedPageBreak/>
        <w:t>Приложение Б</w:t>
      </w:r>
      <w:bookmarkEnd w:id="0"/>
    </w:p>
    <w:p w:rsidR="008250A3" w:rsidRDefault="008250A3" w:rsidP="008250A3">
      <w:pPr>
        <w:pStyle w:val="Heading"/>
        <w:jc w:val="center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(обязательное)</w:t>
      </w:r>
    </w:p>
    <w:p w:rsidR="008250A3" w:rsidRDefault="008250A3" w:rsidP="008250A3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заключения эксперта о возможности декларирования условий</w:t>
      </w:r>
    </w:p>
    <w:p w:rsidR="008250A3" w:rsidRDefault="008250A3" w:rsidP="008250A3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труда на рабочем месте</w:t>
      </w:r>
    </w:p>
    <w:p w:rsidR="008250A3" w:rsidRDefault="008250A3" w:rsidP="008250A3">
      <w:pPr>
        <w:spacing w:line="360" w:lineRule="auto"/>
        <w:ind w:firstLine="709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02"/>
        <w:gridCol w:w="1376"/>
        <w:gridCol w:w="1400"/>
        <w:gridCol w:w="2045"/>
      </w:tblGrid>
      <w:tr w:rsidR="008250A3" w:rsidTr="008250A3">
        <w:trPr>
          <w:trHeight w:val="36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организации, проводящей специальную оценку условий труда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эксперта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Сведения о сертификате эксперта на право выполнения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работ по специальной оценке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условий труда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Регистрационный номер в реестре экспертов организаций, проводящих специальную оценку условий труда</w:t>
            </w:r>
          </w:p>
        </w:tc>
      </w:tr>
      <w:tr w:rsidR="008250A3" w:rsidTr="008250A3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выдачи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rPr>
                <w:rFonts w:eastAsia="Calibri"/>
                <w:sz w:val="24"/>
                <w:szCs w:val="28"/>
              </w:rPr>
            </w:pPr>
          </w:p>
        </w:tc>
      </w:tr>
      <w:tr w:rsidR="008250A3" w:rsidTr="008250A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pStyle w:val="ab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250A3" w:rsidRDefault="008250A3" w:rsidP="008250A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50A3" w:rsidRDefault="008250A3" w:rsidP="008250A3">
      <w:pPr>
        <w:spacing w:line="360" w:lineRule="auto"/>
        <w:jc w:val="center"/>
        <w:rPr>
          <w:b/>
          <w:sz w:val="28"/>
          <w:szCs w:val="28"/>
        </w:rPr>
      </w:pPr>
      <w:bookmarkStart w:id="2" w:name="Par28"/>
      <w:bookmarkEnd w:id="2"/>
      <w:r>
        <w:rPr>
          <w:b/>
          <w:sz w:val="28"/>
          <w:szCs w:val="28"/>
        </w:rPr>
        <w:t>Заключение № 1-И от «__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______2015г.</w:t>
      </w:r>
    </w:p>
    <w:p w:rsidR="008250A3" w:rsidRDefault="008250A3" w:rsidP="008250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идентификации потенциально вредных и (или) </w:t>
      </w:r>
    </w:p>
    <w:p w:rsidR="008250A3" w:rsidRDefault="008250A3" w:rsidP="008250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опасных производственных </w:t>
      </w:r>
      <w:proofErr w:type="gramStart"/>
      <w:r>
        <w:rPr>
          <w:b/>
          <w:sz w:val="28"/>
          <w:szCs w:val="28"/>
        </w:rPr>
        <w:t>факторов  условий</w:t>
      </w:r>
      <w:proofErr w:type="gramEnd"/>
      <w:r>
        <w:rPr>
          <w:b/>
          <w:sz w:val="28"/>
          <w:szCs w:val="28"/>
        </w:rPr>
        <w:t xml:space="preserve"> труда</w:t>
      </w:r>
    </w:p>
    <w:p w:rsidR="008250A3" w:rsidRDefault="008250A3" w:rsidP="008250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организации, юридического лица, индивидуального предпринимателя),</w:t>
      </w:r>
      <w:r>
        <w:rPr>
          <w:sz w:val="28"/>
          <w:szCs w:val="28"/>
        </w:rPr>
        <w:t xml:space="preserve"> </w:t>
      </w:r>
    </w:p>
    <w:p w:rsidR="008250A3" w:rsidRDefault="008250A3" w:rsidP="00825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(сведения о договоре на проведение специальной оценки условий труда)</w:t>
      </w:r>
    </w:p>
    <w:p w:rsidR="008250A3" w:rsidRDefault="008250A3" w:rsidP="008250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результате идентификации потенциально вредных и (или) опасных производственных факторов условий труда на рабочих местах, проведенной в соответствии со ст. 10 Федерального закона от 28.12.2013 N 426-ФЗ «О специальной оценке условий труда» 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2-10 Методики проведения специальной оценки условий труда установлено отсутствие вредных и (или) опасных факторов на следующих рабочих местах: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533"/>
        <w:gridCol w:w="2120"/>
        <w:gridCol w:w="2168"/>
        <w:gridCol w:w="2077"/>
      </w:tblGrid>
      <w:tr w:rsidR="008250A3" w:rsidTr="008250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keepNext/>
              <w:keepLines/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A3" w:rsidRDefault="008250A3">
            <w:pPr>
              <w:keepNext/>
              <w:keepLines/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A3" w:rsidRDefault="008250A3">
            <w:pPr>
              <w:keepNext/>
              <w:keepLines/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8250A3" w:rsidRDefault="008250A3">
            <w:pPr>
              <w:keepNext/>
              <w:keepLines/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должности,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A3" w:rsidRDefault="008250A3">
            <w:pPr>
              <w:keepNext/>
              <w:keepLines/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номер рабочего места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A3" w:rsidRDefault="008250A3">
            <w:pPr>
              <w:keepNext/>
              <w:keepLines/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работников на рабочем месте</w:t>
            </w:r>
          </w:p>
        </w:tc>
      </w:tr>
      <w:tr w:rsidR="008250A3" w:rsidTr="008250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3" w:rsidRDefault="008250A3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:rsidR="008250A3" w:rsidRDefault="008250A3" w:rsidP="008250A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8250A3" w:rsidRDefault="008250A3" w:rsidP="008250A3">
      <w:pPr>
        <w:pStyle w:val="ab"/>
        <w:keepNext/>
        <w:keepLines/>
        <w:suppressAutoHyphens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 идентификации потенциально вредных и (или) опасных производственных факторов условий труда на рабочих местах учтены сведения, представленные Заказчиком (работодателем) в следующих документах: </w:t>
      </w:r>
    </w:p>
    <w:p w:rsidR="008250A3" w:rsidRDefault="008250A3" w:rsidP="008250A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0A3" w:rsidRDefault="008250A3" w:rsidP="008250A3">
      <w:pPr>
        <w:pStyle w:val="1"/>
        <w:spacing w:before="0" w:line="360" w:lineRule="auto"/>
        <w:jc w:val="center"/>
      </w:pPr>
      <w:bookmarkStart w:id="3" w:name="_Toc465418937"/>
      <w:r>
        <w:t>Приложение А</w:t>
      </w:r>
      <w:bookmarkEnd w:id="3"/>
    </w:p>
    <w:p w:rsidR="008250A3" w:rsidRDefault="008250A3" w:rsidP="008250A3">
      <w:pPr>
        <w:pStyle w:val="Heading"/>
        <w:jc w:val="center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(обязательное)</w:t>
      </w:r>
    </w:p>
    <w:p w:rsidR="008250A3" w:rsidRDefault="008250A3" w:rsidP="008250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Toc436301311"/>
      <w:r>
        <w:rPr>
          <w:b/>
          <w:sz w:val="28"/>
          <w:szCs w:val="28"/>
        </w:rPr>
        <w:t>Форма декларации соответствия условий труда государственным нормативным требованиям охраны труда</w:t>
      </w:r>
      <w:bookmarkEnd w:id="4"/>
    </w:p>
    <w:p w:rsidR="008250A3" w:rsidRDefault="008250A3" w:rsidP="00825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соответствия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труда государственным нормативным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охраны труда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 индивидуального предпринимателя,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подавшего декларацию, место нахождения и место осуществления деятельности,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идентификационный номер налогоплательщика,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основной государственный регистрационный номер)</w:t>
      </w:r>
    </w:p>
    <w:p w:rsidR="008250A3" w:rsidRDefault="008250A3" w:rsidP="008250A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заявляет, что на рабочем месте (рабочих местах)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должности, профессии или специальности работника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(работников), занятого (занятых) на рабочем месте (рабочих местах),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индивидуальный номер (номера) рабочего места (рабочих мест), численность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занятых работников в отношении каждого рабочего места)</w:t>
      </w:r>
    </w:p>
    <w:p w:rsidR="008250A3" w:rsidRDefault="008250A3" w:rsidP="008250A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 выявлены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вредные и (или)  опасные  производственные  факторы,  условия</w:t>
      </w:r>
    </w:p>
    <w:p w:rsidR="008250A3" w:rsidRDefault="008250A3" w:rsidP="008250A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труда  соответствуют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государственным нормативным требованиям охраны труда.</w:t>
      </w:r>
    </w:p>
    <w:p w:rsidR="008250A3" w:rsidRDefault="008250A3" w:rsidP="008250A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50A3" w:rsidRDefault="008250A3" w:rsidP="008250A3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подана на основании 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(реквизиты заключения эксперта организации,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проводившей специальную оценку условий труда)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0A3" w:rsidRDefault="008250A3" w:rsidP="008250A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 условий труда проведена 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проводившей специальную оценку условий труда,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регистрационный номер в реестре организаций,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проводящих специальную оценку условий труда)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0A3" w:rsidRDefault="008250A3" w:rsidP="008250A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декларации «__» ____________ 20__ г.</w:t>
      </w:r>
    </w:p>
    <w:p w:rsidR="008250A3" w:rsidRDefault="008250A3" w:rsidP="008250A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________________   ___________________________</w:t>
      </w:r>
    </w:p>
    <w:p w:rsidR="008250A3" w:rsidRDefault="008250A3" w:rsidP="008250A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(инициалы, фамилия) 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0A3" w:rsidRDefault="008250A3" w:rsidP="008250A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регистрации декларации 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территориального органа Федеральной службы по труду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 занятости, зарегистрировавшего декларацию)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0A3" w:rsidRDefault="008250A3" w:rsidP="008250A3">
      <w:pPr>
        <w:pStyle w:val="ConsPlusNonformat"/>
        <w:spacing w:line="276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_______________________</w:t>
      </w:r>
    </w:p>
    <w:p w:rsidR="008250A3" w:rsidRDefault="008250A3" w:rsidP="008250A3">
      <w:pPr>
        <w:pStyle w:val="ConsPlusNonformat"/>
        <w:spacing w:line="276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регистрации)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(регистрационный номер)</w:t>
      </w:r>
    </w:p>
    <w:p w:rsidR="008250A3" w:rsidRDefault="008250A3" w:rsidP="008250A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0A3" w:rsidRDefault="008250A3" w:rsidP="008250A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_________        ______________________________________</w:t>
      </w:r>
    </w:p>
    <w:p w:rsidR="008250A3" w:rsidRDefault="008250A3" w:rsidP="008250A3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(инициалы, фамилия должностного лица территориального органа </w:t>
      </w:r>
    </w:p>
    <w:p w:rsidR="008250A3" w:rsidRDefault="008250A3" w:rsidP="008250A3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Федеральной службы по труду и занятости, </w:t>
      </w:r>
    </w:p>
    <w:p w:rsidR="008250A3" w:rsidRDefault="008250A3" w:rsidP="008250A3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зарегистрировавшего декларацию)</w:t>
      </w:r>
    </w:p>
    <w:p w:rsidR="008250A3" w:rsidRDefault="008250A3" w:rsidP="008250A3">
      <w:pPr>
        <w:rPr>
          <w:rFonts w:ascii="Times New Roman" w:hAnsi="Times New Roman" w:cs="Times New Roman"/>
          <w:b/>
          <w:sz w:val="28"/>
          <w:szCs w:val="28"/>
        </w:rPr>
      </w:pPr>
    </w:p>
    <w:p w:rsidR="008250A3" w:rsidRDefault="008250A3" w:rsidP="008250A3">
      <w:pPr>
        <w:pStyle w:val="1"/>
        <w:spacing w:before="0" w:line="360" w:lineRule="auto"/>
        <w:ind w:firstLine="709"/>
        <w:jc w:val="center"/>
      </w:pPr>
    </w:p>
    <w:p w:rsidR="008250A3" w:rsidRDefault="008250A3" w:rsidP="008250A3">
      <w:pPr>
        <w:spacing w:line="360" w:lineRule="auto"/>
        <w:ind w:firstLine="709"/>
        <w:jc w:val="center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</w:p>
    <w:p w:rsidR="008250A3" w:rsidRDefault="008250A3" w:rsidP="008250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Эксперт                 ____________________                     ____________________</w:t>
      </w:r>
    </w:p>
    <w:p w:rsidR="008250A3" w:rsidRDefault="008250A3" w:rsidP="008250A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                                    </w:t>
      </w: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(инициалы, фамилия) </w:t>
      </w:r>
    </w:p>
    <w:p w:rsidR="008250A3" w:rsidRDefault="008250A3" w:rsidP="008250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A3" w:rsidRDefault="008250A3" w:rsidP="008250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A3" w:rsidRDefault="008250A3" w:rsidP="008250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A3" w:rsidRDefault="008250A3" w:rsidP="008250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A3" w:rsidRDefault="008250A3" w:rsidP="008250A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57" w:rsidRDefault="00505D57" w:rsidP="00505D57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505D57" w:rsidRDefault="0050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505D57" w:rsidSect="004A1663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FA" w:rsidRDefault="00CE3EFA" w:rsidP="00CE3EFA">
      <w:pPr>
        <w:spacing w:after="0" w:line="240" w:lineRule="auto"/>
      </w:pPr>
      <w:r>
        <w:separator/>
      </w:r>
    </w:p>
  </w:endnote>
  <w:endnote w:type="continuationSeparator" w:id="0">
    <w:p w:rsidR="00CE3EFA" w:rsidRDefault="00CE3EFA" w:rsidP="00CE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FA" w:rsidRDefault="00CE3EFA" w:rsidP="00CE3EFA">
      <w:pPr>
        <w:spacing w:after="0" w:line="240" w:lineRule="auto"/>
      </w:pPr>
      <w:r>
        <w:separator/>
      </w:r>
    </w:p>
  </w:footnote>
  <w:footnote w:type="continuationSeparator" w:id="0">
    <w:p w:rsidR="00CE3EFA" w:rsidRDefault="00CE3EFA" w:rsidP="00CE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577340"/>
      <w:docPartObj>
        <w:docPartGallery w:val="Page Numbers (Top of Page)"/>
        <w:docPartUnique/>
      </w:docPartObj>
    </w:sdtPr>
    <w:sdtEndPr/>
    <w:sdtContent>
      <w:p w:rsidR="00CE3EFA" w:rsidRDefault="002A208E">
        <w:pPr>
          <w:pStyle w:val="a3"/>
          <w:jc w:val="center"/>
        </w:pPr>
        <w:r>
          <w:fldChar w:fldCharType="begin"/>
        </w:r>
        <w:r w:rsidR="00CE3EFA">
          <w:instrText>PAGE   \* MERGEFORMAT</w:instrText>
        </w:r>
        <w:r>
          <w:fldChar w:fldCharType="separate"/>
        </w:r>
        <w:r w:rsidR="00CD4502">
          <w:rPr>
            <w:noProof/>
          </w:rPr>
          <w:t>3</w:t>
        </w:r>
        <w:r>
          <w:fldChar w:fldCharType="end"/>
        </w:r>
      </w:p>
    </w:sdtContent>
  </w:sdt>
  <w:p w:rsidR="00CE3EFA" w:rsidRDefault="00CE3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20B7"/>
    <w:multiLevelType w:val="multilevel"/>
    <w:tmpl w:val="99C0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D4FB6"/>
    <w:multiLevelType w:val="hybridMultilevel"/>
    <w:tmpl w:val="5C76B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18FD"/>
    <w:multiLevelType w:val="hybridMultilevel"/>
    <w:tmpl w:val="D182DD90"/>
    <w:lvl w:ilvl="0" w:tplc="71345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602F2C"/>
    <w:multiLevelType w:val="multilevel"/>
    <w:tmpl w:val="A216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A2D0D28"/>
    <w:multiLevelType w:val="multilevel"/>
    <w:tmpl w:val="D00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40EDF"/>
    <w:multiLevelType w:val="hybridMultilevel"/>
    <w:tmpl w:val="311A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947"/>
    <w:rsid w:val="000305D5"/>
    <w:rsid w:val="0006246E"/>
    <w:rsid w:val="001110F6"/>
    <w:rsid w:val="001113E2"/>
    <w:rsid w:val="001403A5"/>
    <w:rsid w:val="00197416"/>
    <w:rsid w:val="00221FAC"/>
    <w:rsid w:val="00244BE3"/>
    <w:rsid w:val="002A208E"/>
    <w:rsid w:val="002B76C7"/>
    <w:rsid w:val="0030424F"/>
    <w:rsid w:val="00322F6E"/>
    <w:rsid w:val="003241BC"/>
    <w:rsid w:val="003436E3"/>
    <w:rsid w:val="00376218"/>
    <w:rsid w:val="003A040F"/>
    <w:rsid w:val="004A1663"/>
    <w:rsid w:val="00505D57"/>
    <w:rsid w:val="00556FA2"/>
    <w:rsid w:val="00557967"/>
    <w:rsid w:val="0059529F"/>
    <w:rsid w:val="00633E41"/>
    <w:rsid w:val="006373FC"/>
    <w:rsid w:val="00645568"/>
    <w:rsid w:val="00645893"/>
    <w:rsid w:val="00666AEA"/>
    <w:rsid w:val="00672D34"/>
    <w:rsid w:val="0069711E"/>
    <w:rsid w:val="006D4D3F"/>
    <w:rsid w:val="006E3DC3"/>
    <w:rsid w:val="00734043"/>
    <w:rsid w:val="007A69F4"/>
    <w:rsid w:val="00813947"/>
    <w:rsid w:val="008216BF"/>
    <w:rsid w:val="008250A3"/>
    <w:rsid w:val="008646CA"/>
    <w:rsid w:val="00867372"/>
    <w:rsid w:val="00894BBA"/>
    <w:rsid w:val="008F2E98"/>
    <w:rsid w:val="00903559"/>
    <w:rsid w:val="00956512"/>
    <w:rsid w:val="00957350"/>
    <w:rsid w:val="00A010DA"/>
    <w:rsid w:val="00A87706"/>
    <w:rsid w:val="00AE6A28"/>
    <w:rsid w:val="00B828DC"/>
    <w:rsid w:val="00BC2EB2"/>
    <w:rsid w:val="00BD3691"/>
    <w:rsid w:val="00BE2593"/>
    <w:rsid w:val="00C80E58"/>
    <w:rsid w:val="00C83313"/>
    <w:rsid w:val="00CB1B2D"/>
    <w:rsid w:val="00CD4502"/>
    <w:rsid w:val="00CE3EFA"/>
    <w:rsid w:val="00D16304"/>
    <w:rsid w:val="00D611B9"/>
    <w:rsid w:val="00D91942"/>
    <w:rsid w:val="00DB7BBE"/>
    <w:rsid w:val="00DF3C1C"/>
    <w:rsid w:val="00E43206"/>
    <w:rsid w:val="00EB4D22"/>
    <w:rsid w:val="00EB7657"/>
    <w:rsid w:val="00F6027C"/>
    <w:rsid w:val="00FA1652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D8DD"/>
  <w15:docId w15:val="{12AF2683-32DB-41AA-803E-9444A462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652"/>
  </w:style>
  <w:style w:type="paragraph" w:styleId="1">
    <w:name w:val="heading 1"/>
    <w:basedOn w:val="a"/>
    <w:next w:val="a"/>
    <w:link w:val="10"/>
    <w:qFormat/>
    <w:rsid w:val="008250A3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splitter-active">
    <w:name w:val="text-splitter-active"/>
    <w:basedOn w:val="a"/>
    <w:rsid w:val="00CE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E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EFA"/>
  </w:style>
  <w:style w:type="paragraph" w:styleId="a5">
    <w:name w:val="footer"/>
    <w:basedOn w:val="a"/>
    <w:link w:val="a6"/>
    <w:uiPriority w:val="99"/>
    <w:unhideWhenUsed/>
    <w:rsid w:val="00CE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EFA"/>
  </w:style>
  <w:style w:type="paragraph" w:styleId="a7">
    <w:name w:val="List Paragraph"/>
    <w:basedOn w:val="a"/>
    <w:uiPriority w:val="34"/>
    <w:qFormat/>
    <w:rsid w:val="008F2E98"/>
    <w:pPr>
      <w:ind w:left="720"/>
      <w:contextualSpacing/>
    </w:pPr>
  </w:style>
  <w:style w:type="table" w:styleId="a8">
    <w:name w:val="Table Grid"/>
    <w:basedOn w:val="a1"/>
    <w:uiPriority w:val="39"/>
    <w:rsid w:val="00BD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D4502"/>
    <w:rPr>
      <w:color w:val="0563C1" w:themeColor="hyperlink"/>
      <w:u w:val="single"/>
    </w:rPr>
  </w:style>
  <w:style w:type="paragraph" w:customStyle="1" w:styleId="Heading">
    <w:name w:val="Heading"/>
    <w:uiPriority w:val="99"/>
    <w:rsid w:val="00867372"/>
    <w:pPr>
      <w:widowControl w:val="0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867372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7372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2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50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 Spacing"/>
    <w:qFormat/>
    <w:rsid w:val="008250A3"/>
    <w:pPr>
      <w:spacing w:after="0" w:line="240" w:lineRule="auto"/>
    </w:pPr>
    <w:rPr>
      <w:rFonts w:ascii="Calibri" w:eastAsia="Calibri" w:hAnsi="Calibri" w:cs="Times New Roman"/>
    </w:rPr>
  </w:style>
  <w:style w:type="character" w:styleId="HTML">
    <w:name w:val="HTML Variable"/>
    <w:basedOn w:val="a0"/>
    <w:uiPriority w:val="99"/>
    <w:semiHidden/>
    <w:unhideWhenUsed/>
    <w:rsid w:val="00825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dpo.rusoil.net/pluginfile.php/18525/mod_resource/content/1/SOUT/practice/pril1_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idpo.rusoil.net/pluginfile.php/18525/mod_resource/content/1/SOUT/practice/pril1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1CEF3-DBD4-4F19-8BDC-DD4530D8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 Анна Викторовна</dc:creator>
  <cp:keywords/>
  <dc:description/>
  <cp:lastModifiedBy>Sharki</cp:lastModifiedBy>
  <cp:revision>42</cp:revision>
  <dcterms:created xsi:type="dcterms:W3CDTF">2018-11-21T09:24:00Z</dcterms:created>
  <dcterms:modified xsi:type="dcterms:W3CDTF">2019-03-10T17:37:00Z</dcterms:modified>
</cp:coreProperties>
</file>