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2E" w:rsidRPr="00C40472" w:rsidRDefault="00A7142E" w:rsidP="00A71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C404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МИНОБРНАУКИ РОССИИ </w:t>
      </w:r>
    </w:p>
    <w:p w:rsidR="00A7142E" w:rsidRPr="00C40472" w:rsidRDefault="00A7142E" w:rsidP="00A71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404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федеральное государственное бюджетное </w:t>
      </w:r>
    </w:p>
    <w:p w:rsidR="00A7142E" w:rsidRPr="00C40472" w:rsidRDefault="00A7142E" w:rsidP="00A71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404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A7142E" w:rsidRPr="00C40472" w:rsidRDefault="00A7142E" w:rsidP="00A71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404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«Череповецкий государственный университет»</w:t>
      </w:r>
    </w:p>
    <w:p w:rsidR="00A7142E" w:rsidRPr="00C40472" w:rsidRDefault="00A7142E" w:rsidP="00A71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7142E" w:rsidRPr="00C40472" w:rsidRDefault="00A7142E" w:rsidP="00A71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A7142E" w:rsidRPr="00C40472" w:rsidRDefault="00A7142E" w:rsidP="00A7142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4047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БИЗНЕС-ШКОЛА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7142E" w:rsidRPr="00C40472" w:rsidTr="00C80464">
        <w:tc>
          <w:tcPr>
            <w:tcW w:w="9571" w:type="dxa"/>
            <w:tcBorders>
              <w:bottom w:val="single" w:sz="4" w:space="0" w:color="auto"/>
            </w:tcBorders>
          </w:tcPr>
          <w:p w:rsidR="00A7142E" w:rsidRPr="00C40472" w:rsidRDefault="00A7142E" w:rsidP="00C8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04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институт (факультет)</w:t>
            </w:r>
          </w:p>
          <w:p w:rsidR="00A7142E" w:rsidRPr="00C40472" w:rsidRDefault="00A7142E" w:rsidP="00C8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7142E" w:rsidRPr="00C40472" w:rsidRDefault="00A7142E" w:rsidP="00C8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4047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ЭКОНОМИКИ И УПРАВЛЕНИЯ</w:t>
            </w:r>
          </w:p>
        </w:tc>
      </w:tr>
      <w:tr w:rsidR="00A7142E" w:rsidRPr="00C40472" w:rsidTr="00C80464">
        <w:tc>
          <w:tcPr>
            <w:tcW w:w="9571" w:type="dxa"/>
            <w:tcBorders>
              <w:top w:val="single" w:sz="4" w:space="0" w:color="auto"/>
            </w:tcBorders>
          </w:tcPr>
          <w:p w:rsidR="00A7142E" w:rsidRPr="00C40472" w:rsidRDefault="00A7142E" w:rsidP="00C8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404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кафедра</w:t>
            </w:r>
          </w:p>
        </w:tc>
      </w:tr>
      <w:tr w:rsidR="00A7142E" w:rsidRPr="00C40472" w:rsidTr="00C80464">
        <w:tc>
          <w:tcPr>
            <w:tcW w:w="9571" w:type="dxa"/>
          </w:tcPr>
          <w:p w:rsidR="00A7142E" w:rsidRPr="00C40472" w:rsidRDefault="00A7142E" w:rsidP="00C8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4"/>
                <w:szCs w:val="34"/>
                <w:lang w:eastAsia="ru-RU"/>
              </w:rPr>
            </w:pPr>
          </w:p>
          <w:p w:rsidR="003A2DCD" w:rsidRDefault="003A2DCD" w:rsidP="00C8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4"/>
                <w:szCs w:val="34"/>
                <w:lang w:eastAsia="ru-RU"/>
              </w:rPr>
            </w:pPr>
          </w:p>
          <w:p w:rsidR="00A7142E" w:rsidRPr="00C40472" w:rsidRDefault="00746082" w:rsidP="00C8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4"/>
                <w:szCs w:val="3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4"/>
                <w:szCs w:val="34"/>
                <w:lang w:eastAsia="ru-RU"/>
              </w:rPr>
              <w:t>МЕТОДИЧЕСКИЕ УКАЗАНИЯ</w:t>
            </w:r>
          </w:p>
          <w:p w:rsidR="00A7142E" w:rsidRPr="00C40472" w:rsidRDefault="00A7142E" w:rsidP="00C80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7142E" w:rsidRPr="00C40472" w:rsidRDefault="00A7142E" w:rsidP="003A2D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C40472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К</w:t>
            </w:r>
            <w:r w:rsidR="00835C12" w:rsidRPr="00C40472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3A2DC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КУРСОВОЙ РАБОТЕ</w:t>
            </w:r>
          </w:p>
          <w:p w:rsidR="00835C12" w:rsidRPr="00C40472" w:rsidRDefault="00835C12" w:rsidP="00835C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A7142E" w:rsidRPr="00C40472" w:rsidTr="00C80464">
        <w:tc>
          <w:tcPr>
            <w:tcW w:w="9571" w:type="dxa"/>
          </w:tcPr>
          <w:p w:rsidR="00A7142E" w:rsidRPr="00C40472" w:rsidRDefault="00A7142E" w:rsidP="00C804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4047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Наименование дисциплины (модуля):</w:t>
            </w:r>
          </w:p>
        </w:tc>
      </w:tr>
      <w:tr w:rsidR="00A7142E" w:rsidRPr="00C40472" w:rsidTr="00C80464">
        <w:tc>
          <w:tcPr>
            <w:tcW w:w="9571" w:type="dxa"/>
            <w:tcBorders>
              <w:bottom w:val="single" w:sz="4" w:space="0" w:color="auto"/>
            </w:tcBorders>
          </w:tcPr>
          <w:p w:rsidR="00A7142E" w:rsidRPr="00C40472" w:rsidRDefault="00A7142E" w:rsidP="00A71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C4047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«ЭКОНОМИКА ПРЕДПРИЯТИЯ»</w:t>
            </w:r>
          </w:p>
        </w:tc>
      </w:tr>
      <w:tr w:rsidR="00A7142E" w:rsidRPr="00C40472" w:rsidTr="00C80464">
        <w:tc>
          <w:tcPr>
            <w:tcW w:w="9571" w:type="dxa"/>
            <w:tcBorders>
              <w:top w:val="single" w:sz="4" w:space="0" w:color="auto"/>
            </w:tcBorders>
          </w:tcPr>
          <w:p w:rsidR="00A7142E" w:rsidRPr="00C40472" w:rsidRDefault="00A7142E" w:rsidP="00C8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4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(полное наименование дисциплины (модуля) в соответствии с учебным планом)</w:t>
            </w:r>
          </w:p>
        </w:tc>
      </w:tr>
      <w:tr w:rsidR="00A7142E" w:rsidRPr="00C40472" w:rsidTr="00C80464">
        <w:tc>
          <w:tcPr>
            <w:tcW w:w="9571" w:type="dxa"/>
          </w:tcPr>
          <w:p w:rsidR="00A7142E" w:rsidRPr="00C40472" w:rsidRDefault="00A7142E" w:rsidP="00C8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A7142E" w:rsidRPr="00C40472" w:rsidRDefault="00A7142E" w:rsidP="00C8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4047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Уровень профессионального образования, в рамках которого изучается</w:t>
            </w:r>
          </w:p>
          <w:p w:rsidR="00A7142E" w:rsidRPr="00C40472" w:rsidRDefault="00A7142E" w:rsidP="00C8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047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дисциплина (модуль):</w:t>
            </w:r>
          </w:p>
        </w:tc>
      </w:tr>
      <w:tr w:rsidR="00A7142E" w:rsidRPr="00C40472" w:rsidTr="00C80464">
        <w:tc>
          <w:tcPr>
            <w:tcW w:w="9571" w:type="dxa"/>
            <w:tcBorders>
              <w:bottom w:val="single" w:sz="4" w:space="0" w:color="auto"/>
            </w:tcBorders>
          </w:tcPr>
          <w:p w:rsidR="00A7142E" w:rsidRPr="00C40472" w:rsidRDefault="00A7142E" w:rsidP="00C8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:rsidR="00A7142E" w:rsidRPr="00C40472" w:rsidRDefault="00A7142E" w:rsidP="00A7142E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047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ВЫСШЕЕ ОБРАЗОВАНИЕ – БАКАЛАВРИАТ</w:t>
            </w:r>
          </w:p>
        </w:tc>
      </w:tr>
      <w:tr w:rsidR="00A7142E" w:rsidRPr="00C40472" w:rsidTr="00C80464">
        <w:tc>
          <w:tcPr>
            <w:tcW w:w="9571" w:type="dxa"/>
            <w:tcBorders>
              <w:top w:val="single" w:sz="4" w:space="0" w:color="auto"/>
            </w:tcBorders>
          </w:tcPr>
          <w:p w:rsidR="00A7142E" w:rsidRPr="00C40472" w:rsidRDefault="00A7142E" w:rsidP="00C8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404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(высшее образование - бакалавриат; высшее образование - специалитет, магистратура; высшее образование - подготовка кадров высшей квалификации по программам подготовки научно-</w:t>
            </w:r>
            <w:proofErr w:type="gramEnd"/>
          </w:p>
          <w:p w:rsidR="00A7142E" w:rsidRPr="00C40472" w:rsidRDefault="00A7142E" w:rsidP="00C8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04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педагогических кадров в аспирантуре)</w:t>
            </w:r>
          </w:p>
        </w:tc>
      </w:tr>
      <w:tr w:rsidR="00A7142E" w:rsidRPr="00C40472" w:rsidTr="00C80464">
        <w:tc>
          <w:tcPr>
            <w:tcW w:w="9571" w:type="dxa"/>
          </w:tcPr>
          <w:p w:rsidR="00A7142E" w:rsidRPr="00C40472" w:rsidRDefault="00A7142E" w:rsidP="00C8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A7142E" w:rsidRPr="00C40472" w:rsidRDefault="00A7142E" w:rsidP="00C8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047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Направление подготовки (специальности):</w:t>
            </w:r>
          </w:p>
        </w:tc>
      </w:tr>
      <w:tr w:rsidR="00A7142E" w:rsidRPr="00C40472" w:rsidTr="00C80464">
        <w:tc>
          <w:tcPr>
            <w:tcW w:w="9571" w:type="dxa"/>
          </w:tcPr>
          <w:p w:rsidR="00A7142E" w:rsidRPr="00C40472" w:rsidRDefault="00A7142E" w:rsidP="00A714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04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38.03.0</w:t>
            </w:r>
            <w:r w:rsidR="00480E9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C404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– «</w:t>
            </w:r>
            <w:r w:rsidR="00480E9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Государтвенное и муниципальное предприятие</w:t>
            </w:r>
            <w:r w:rsidRPr="00C404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A7142E" w:rsidRPr="00C40472" w:rsidRDefault="00A7142E" w:rsidP="00A714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7142E" w:rsidRPr="00C40472" w:rsidRDefault="00A7142E" w:rsidP="00A714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A7142E" w:rsidRPr="00C40472" w:rsidRDefault="00A7142E" w:rsidP="00A71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A7142E" w:rsidRPr="00C40472" w:rsidRDefault="00A7142E" w:rsidP="00A714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42E" w:rsidRPr="00C40472" w:rsidRDefault="00A7142E" w:rsidP="00A714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42E" w:rsidRPr="00C40472" w:rsidRDefault="00A7142E" w:rsidP="00A714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42E" w:rsidRDefault="00A7142E" w:rsidP="00A714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DCD" w:rsidRDefault="003A2DCD" w:rsidP="00A714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420" w:rsidRPr="00C40472" w:rsidRDefault="00F91420" w:rsidP="00A714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42E" w:rsidRPr="00C40472" w:rsidRDefault="00A7142E" w:rsidP="00A714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72">
        <w:rPr>
          <w:rFonts w:ascii="Times New Roman" w:hAnsi="Times New Roman" w:cs="Times New Roman"/>
          <w:color w:val="000000" w:themeColor="text1"/>
          <w:sz w:val="28"/>
          <w:szCs w:val="28"/>
        </w:rPr>
        <w:t>Череповец 201</w:t>
      </w:r>
      <w:r w:rsidR="0004633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tbl>
      <w:tblPr>
        <w:tblStyle w:val="a3"/>
        <w:tblpPr w:leftFromText="180" w:rightFromText="180" w:vertAnchor="text" w:horzAnchor="margin" w:tblpY="11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7229"/>
      </w:tblGrid>
      <w:tr w:rsidR="00A7142E" w:rsidRPr="00C40472" w:rsidTr="00C80464">
        <w:tc>
          <w:tcPr>
            <w:tcW w:w="9464" w:type="dxa"/>
            <w:gridSpan w:val="2"/>
          </w:tcPr>
          <w:p w:rsidR="00A7142E" w:rsidRPr="00C40472" w:rsidRDefault="00A7142E" w:rsidP="0004633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Обсуждено и одобрено на заседании кафедры  </w:t>
            </w:r>
            <w:r w:rsidR="00046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15.05.2018</w:t>
            </w:r>
            <w:r w:rsidRPr="00C40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г., протокол № 1</w:t>
            </w:r>
            <w:r w:rsidR="00046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7142E" w:rsidRPr="00C40472" w:rsidTr="00C80464">
        <w:tc>
          <w:tcPr>
            <w:tcW w:w="2235" w:type="dxa"/>
          </w:tcPr>
          <w:p w:rsidR="00A7142E" w:rsidRPr="00C40472" w:rsidRDefault="00A7142E" w:rsidP="00C804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Составитель:</w:t>
            </w:r>
          </w:p>
        </w:tc>
        <w:tc>
          <w:tcPr>
            <w:tcW w:w="7229" w:type="dxa"/>
          </w:tcPr>
          <w:p w:rsidR="00A7142E" w:rsidRPr="00C40472" w:rsidRDefault="00A7142E" w:rsidP="00A714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Н.Н. Яшалова, д.э</w:t>
            </w:r>
            <w:proofErr w:type="gramStart"/>
            <w:r w:rsidRPr="00C40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 w:rsidRPr="00C40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профессор кафедры экономики и управления БШ(И)</w:t>
            </w:r>
          </w:p>
        </w:tc>
      </w:tr>
    </w:tbl>
    <w:p w:rsidR="00835C12" w:rsidRPr="00C40472" w:rsidRDefault="00835C12" w:rsidP="00A714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42E" w:rsidRPr="00C40472" w:rsidRDefault="00A7142E" w:rsidP="00A714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 - методические материалы по дисциплине подготовлены в соответствии с рабочей программой дисциплины на основе ФГОС </w:t>
      </w:r>
      <w:proofErr w:type="gramStart"/>
      <w:r w:rsidRPr="00C40472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C40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4047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C40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 </w:t>
      </w:r>
      <w:r w:rsidR="00075A6B" w:rsidRPr="00C40472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бакалавров</w:t>
      </w:r>
      <w:r w:rsidRPr="00C40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направлению </w:t>
      </w:r>
      <w:r w:rsidR="00075A6B" w:rsidRPr="00C40472">
        <w:rPr>
          <w:rFonts w:ascii="Times New Roman" w:hAnsi="Times New Roman" w:cs="Times New Roman"/>
          <w:color w:val="000000" w:themeColor="text1"/>
          <w:sz w:val="28"/>
          <w:szCs w:val="28"/>
        </w:rPr>
        <w:t>38.03</w:t>
      </w:r>
      <w:r w:rsidRPr="00C4047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80E9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40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80E96">
        <w:rPr>
          <w:rFonts w:ascii="Times New Roman" w:hAnsi="Times New Roman" w:cs="Times New Roman"/>
          <w:color w:val="000000" w:themeColor="text1"/>
          <w:sz w:val="28"/>
          <w:szCs w:val="28"/>
        </w:rPr>
        <w:t>Гоударственное и муниципальное управление</w:t>
      </w:r>
      <w:r w:rsidRPr="00C40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8856A0" w:rsidRPr="00C40472" w:rsidRDefault="008856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A6B" w:rsidRPr="00C40472" w:rsidRDefault="00075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A6B" w:rsidRPr="00C40472" w:rsidRDefault="00075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A6B" w:rsidRPr="00C40472" w:rsidRDefault="00075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A6B" w:rsidRPr="00C40472" w:rsidRDefault="00075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A6B" w:rsidRPr="00C40472" w:rsidRDefault="00075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A6B" w:rsidRPr="00C40472" w:rsidRDefault="00075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A6B" w:rsidRPr="00C40472" w:rsidRDefault="00075A6B" w:rsidP="002D33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A6B" w:rsidRPr="00C40472" w:rsidRDefault="00075A6B" w:rsidP="002D33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A6B" w:rsidRPr="00C40472" w:rsidRDefault="00075A6B" w:rsidP="002D33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A6B" w:rsidRPr="00C40472" w:rsidRDefault="00075A6B" w:rsidP="002D33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A6B" w:rsidRPr="00C40472" w:rsidRDefault="00075A6B" w:rsidP="002D33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A6B" w:rsidRPr="00C40472" w:rsidRDefault="00075A6B" w:rsidP="002D33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A6B" w:rsidRPr="00C40472" w:rsidRDefault="00075A6B" w:rsidP="002D33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A6B" w:rsidRPr="00C40472" w:rsidRDefault="00075A6B" w:rsidP="002D33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A6B" w:rsidRPr="00C40472" w:rsidRDefault="00075A6B" w:rsidP="002D33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A6B" w:rsidRPr="00C40472" w:rsidRDefault="00075A6B" w:rsidP="002D33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A6B" w:rsidRPr="00C40472" w:rsidRDefault="00075A6B" w:rsidP="002D33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320" w:rsidRPr="00C40472" w:rsidRDefault="002D3320" w:rsidP="002D3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2D3320" w:rsidRPr="00C40472" w:rsidRDefault="002D3320" w:rsidP="002D3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835C12" w:rsidRPr="00C40472" w:rsidRDefault="00835C12" w:rsidP="002D3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835C12" w:rsidRPr="00C40472" w:rsidRDefault="00835C12" w:rsidP="002D3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835C12" w:rsidRPr="00C40472" w:rsidRDefault="00835C12" w:rsidP="002D3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835C12" w:rsidRPr="00C40472" w:rsidRDefault="00835C12" w:rsidP="002D3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835C12" w:rsidRPr="00C40472" w:rsidRDefault="00835C12" w:rsidP="002D3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835C12" w:rsidRPr="00C40472" w:rsidRDefault="00835C12" w:rsidP="002D3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2D3320" w:rsidRPr="00C40472" w:rsidRDefault="002D3320" w:rsidP="002D3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Цель курсовой работы состоит в развитии навыков научно-исследовательской работы, самостоятельного мышления, умения письменного изложения логики исследования вопроса.</w:t>
      </w:r>
    </w:p>
    <w:p w:rsidR="00107FE6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По содержанию курсовая работа носит учебно-исследовательский характер, поэтому, являясь результатом творческой деятельности студента, она позволяет ему проявить свои теоретические знания и практические навыки. Ее выполнение направлено на развитие навыков самостоятельного решения проблем производственной и экономической деятельности х</w:t>
      </w:r>
      <w:r w:rsidR="00107FE6">
        <w:rPr>
          <w:rFonts w:ascii="Times New Roman" w:hAnsi="Times New Roman" w:cs="Times New Roman"/>
          <w:color w:val="000000"/>
          <w:sz w:val="24"/>
          <w:szCs w:val="24"/>
        </w:rPr>
        <w:t>озяйствующего субъекта, а также отрасли народного хозяйства.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Студенты выполняют курсовую работу под руководством преподавателя. Выполненная работа сдается для проверки. После положительной ее оценки преподавателем она должна быть защищена.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На начальном этапе написания курсовой работы студент согласовывает с преподавателем план работы, представляет (на усмотрение преподавателя) черновой вариант. После выполнения всех доработок по содержанию, форме изложения и порядку оформления работы студент готовит «чистовой» вариант работы и сдает ее на кафедру экономи</w:t>
      </w:r>
      <w:r w:rsidR="00107FE6">
        <w:rPr>
          <w:rFonts w:ascii="Times New Roman" w:hAnsi="Times New Roman" w:cs="Times New Roman"/>
          <w:color w:val="000000"/>
          <w:sz w:val="24"/>
          <w:szCs w:val="24"/>
        </w:rPr>
        <w:t>ки и управления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107FE6">
        <w:rPr>
          <w:rFonts w:ascii="Times New Roman" w:hAnsi="Times New Roman" w:cs="Times New Roman"/>
          <w:color w:val="000000"/>
          <w:sz w:val="24"/>
          <w:szCs w:val="24"/>
        </w:rPr>
        <w:t>проверки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Защита курсовой работы осуществляется строго до начала экзаменационной сессии, как правило, во время зачетной недели либо по согласованию с преподавателем.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По итогам защиты работы комиссии студент получает оценку, которая ставится в зачетную книжку студента в разделе «Курсовые работы».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К числу основных критериев при оценке курсовой работы относятся следующие:</w:t>
      </w:r>
    </w:p>
    <w:p w:rsidR="00746082" w:rsidRPr="00746082" w:rsidRDefault="00746082" w:rsidP="00107FE6">
      <w:pPr>
        <w:pStyle w:val="01-0"/>
        <w:numPr>
          <w:ilvl w:val="1"/>
          <w:numId w:val="47"/>
        </w:numPr>
        <w:tabs>
          <w:tab w:val="num" w:pos="0"/>
          <w:tab w:val="left" w:pos="709"/>
          <w:tab w:val="left" w:pos="851"/>
        </w:tabs>
        <w:ind w:left="0" w:firstLine="56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pacing w:val="-4"/>
          <w:sz w:val="24"/>
          <w:szCs w:val="24"/>
        </w:rPr>
        <w:t>грамотное логичное изложение содержания основных вопросов темы;</w:t>
      </w:r>
    </w:p>
    <w:p w:rsidR="00746082" w:rsidRPr="00746082" w:rsidRDefault="00746082" w:rsidP="00107FE6">
      <w:pPr>
        <w:pStyle w:val="01-0"/>
        <w:numPr>
          <w:ilvl w:val="1"/>
          <w:numId w:val="47"/>
        </w:numPr>
        <w:tabs>
          <w:tab w:val="num" w:pos="0"/>
          <w:tab w:val="left" w:pos="709"/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самостоятельный подход к подбору, анализу использованных источников;</w:t>
      </w:r>
    </w:p>
    <w:p w:rsidR="00746082" w:rsidRPr="00746082" w:rsidRDefault="00746082" w:rsidP="00107FE6">
      <w:pPr>
        <w:pStyle w:val="01-0"/>
        <w:numPr>
          <w:ilvl w:val="1"/>
          <w:numId w:val="47"/>
        </w:numPr>
        <w:tabs>
          <w:tab w:val="num" w:pos="0"/>
          <w:tab w:val="left" w:pos="709"/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элементы исследовательского подхода при анализе использованных источников;</w:t>
      </w:r>
    </w:p>
    <w:p w:rsidR="00746082" w:rsidRPr="00746082" w:rsidRDefault="00746082" w:rsidP="00107FE6">
      <w:pPr>
        <w:pStyle w:val="01-0"/>
        <w:numPr>
          <w:ilvl w:val="1"/>
          <w:numId w:val="47"/>
        </w:numPr>
        <w:tabs>
          <w:tab w:val="num" w:pos="0"/>
          <w:tab w:val="left" w:pos="709"/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обоснование собственной точки зрения на рассматриваемые проблемы и явления;</w:t>
      </w:r>
    </w:p>
    <w:p w:rsidR="00746082" w:rsidRPr="00746082" w:rsidRDefault="00746082" w:rsidP="00107FE6">
      <w:pPr>
        <w:pStyle w:val="01-0"/>
        <w:numPr>
          <w:ilvl w:val="1"/>
          <w:numId w:val="47"/>
        </w:numPr>
        <w:tabs>
          <w:tab w:val="num" w:pos="0"/>
          <w:tab w:val="left" w:pos="709"/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грамотное оформление работы в соответствии с предъявляемыми требованиями.</w:t>
      </w:r>
    </w:p>
    <w:p w:rsidR="00FB710C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Курсовая работа по дисциплине «Экономика </w:t>
      </w:r>
      <w:r w:rsidR="00FB710C">
        <w:rPr>
          <w:rFonts w:ascii="Times New Roman" w:hAnsi="Times New Roman" w:cs="Times New Roman"/>
          <w:color w:val="000000"/>
          <w:sz w:val="24"/>
          <w:szCs w:val="24"/>
        </w:rPr>
        <w:t>предприятия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» должна содержать введение, заключение</w:t>
      </w:r>
      <w:r w:rsidR="00FB710C">
        <w:rPr>
          <w:rFonts w:ascii="Times New Roman" w:hAnsi="Times New Roman" w:cs="Times New Roman"/>
          <w:color w:val="000000"/>
          <w:sz w:val="24"/>
          <w:szCs w:val="24"/>
        </w:rPr>
        <w:t>, теоретическую и аналитическую главы.</w:t>
      </w:r>
    </w:p>
    <w:p w:rsidR="00746082" w:rsidRPr="00FB710C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FB710C">
        <w:rPr>
          <w:rFonts w:ascii="Times New Roman" w:hAnsi="Times New Roman" w:cs="Times New Roman"/>
          <w:color w:val="000000"/>
          <w:sz w:val="24"/>
          <w:szCs w:val="24"/>
        </w:rPr>
        <w:t>Введение должно содержать обоснование актуальности рассматриваемой проблемы, определяемой тематикой работы.</w:t>
      </w:r>
    </w:p>
    <w:p w:rsidR="00746082" w:rsidRPr="00FB710C" w:rsidRDefault="00746082" w:rsidP="00107FE6">
      <w:pPr>
        <w:pStyle w:val="01-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B710C">
        <w:rPr>
          <w:rFonts w:ascii="Times New Roman" w:hAnsi="Times New Roman" w:cs="Times New Roman"/>
          <w:color w:val="000000"/>
          <w:sz w:val="24"/>
          <w:szCs w:val="24"/>
        </w:rPr>
        <w:t>Первая часть курсовой работы представляет собой развернутый реферативный ответ, раскрывающий сущность проблемы, заданной темой. В</w:t>
      </w:r>
      <w:r w:rsidR="00FB710C">
        <w:rPr>
          <w:rFonts w:ascii="Times New Roman" w:hAnsi="Times New Roman" w:cs="Times New Roman"/>
          <w:color w:val="000000"/>
          <w:sz w:val="24"/>
          <w:szCs w:val="24"/>
        </w:rPr>
        <w:t xml:space="preserve"> аналитической главе </w:t>
      </w:r>
      <w:r w:rsidRPr="00FB710C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необходимо </w:t>
      </w:r>
      <w:r w:rsidR="00FB710C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>провести</w:t>
      </w:r>
      <w:r w:rsidR="00905698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анализ изучаемой ситуации, выявить проблемы и предложить пути их устранения</w:t>
      </w:r>
      <w:r w:rsidRPr="00FB710C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746082" w:rsidRPr="00FB710C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FB710C">
        <w:rPr>
          <w:rFonts w:ascii="Times New Roman" w:hAnsi="Times New Roman" w:cs="Times New Roman"/>
          <w:color w:val="000000"/>
          <w:sz w:val="24"/>
          <w:szCs w:val="24"/>
        </w:rPr>
        <w:t>В заключении необходимо отразить выводы и рекомендации.</w:t>
      </w:r>
    </w:p>
    <w:p w:rsidR="00746082" w:rsidRPr="00AF56F4" w:rsidRDefault="00746082" w:rsidP="00AF56F4">
      <w:pPr>
        <w:pStyle w:val="314"/>
        <w:ind w:firstLine="567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1" w:name="_Toc404609111"/>
      <w:r w:rsidRPr="00AF56F4">
        <w:rPr>
          <w:rFonts w:ascii="Times New Roman" w:hAnsi="Times New Roman" w:cs="Times New Roman"/>
          <w:b w:val="0"/>
          <w:color w:val="000000"/>
          <w:sz w:val="24"/>
          <w:szCs w:val="24"/>
        </w:rPr>
        <w:t>Основные этапы написания курсовой работы</w:t>
      </w:r>
      <w:bookmarkEnd w:id="1"/>
      <w:r w:rsidR="00AF56F4" w:rsidRPr="00AF56F4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746082" w:rsidRPr="00AF56F4" w:rsidRDefault="00746082" w:rsidP="00AF56F4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AF56F4">
        <w:rPr>
          <w:rFonts w:ascii="Times New Roman" w:hAnsi="Times New Roman" w:cs="Times New Roman"/>
          <w:color w:val="000000"/>
          <w:sz w:val="24"/>
          <w:szCs w:val="24"/>
        </w:rPr>
        <w:t>1. Подготовительный этап:</w:t>
      </w:r>
      <w:r w:rsidR="00AF5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56F4">
        <w:rPr>
          <w:rFonts w:ascii="Times New Roman" w:hAnsi="Times New Roman" w:cs="Times New Roman"/>
          <w:color w:val="000000"/>
          <w:sz w:val="24"/>
          <w:szCs w:val="24"/>
        </w:rPr>
        <w:t>выбор темы курсовой работы;</w:t>
      </w:r>
      <w:r w:rsidR="00AF5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56F4">
        <w:rPr>
          <w:rFonts w:ascii="Times New Roman" w:hAnsi="Times New Roman" w:cs="Times New Roman"/>
          <w:color w:val="000000"/>
          <w:sz w:val="24"/>
          <w:szCs w:val="24"/>
        </w:rPr>
        <w:t>подбор и изучение имеющихся источников;</w:t>
      </w:r>
      <w:r w:rsidR="00AF5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56F4">
        <w:rPr>
          <w:rFonts w:ascii="Times New Roman" w:hAnsi="Times New Roman" w:cs="Times New Roman"/>
          <w:color w:val="000000"/>
          <w:sz w:val="24"/>
          <w:szCs w:val="24"/>
        </w:rPr>
        <w:t>составление плана работы;</w:t>
      </w:r>
      <w:r w:rsidR="00AF5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56F4">
        <w:rPr>
          <w:rFonts w:ascii="Times New Roman" w:hAnsi="Times New Roman" w:cs="Times New Roman"/>
          <w:color w:val="000000"/>
          <w:sz w:val="24"/>
          <w:szCs w:val="24"/>
        </w:rPr>
        <w:t>собрание и систематизация отобранного материала, обработка фактического и статистического материала.</w:t>
      </w:r>
    </w:p>
    <w:p w:rsidR="00746082" w:rsidRPr="00AF56F4" w:rsidRDefault="00746082" w:rsidP="00AF56F4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AF56F4">
        <w:rPr>
          <w:rFonts w:ascii="Times New Roman" w:hAnsi="Times New Roman" w:cs="Times New Roman"/>
          <w:color w:val="000000"/>
          <w:sz w:val="24"/>
          <w:szCs w:val="24"/>
        </w:rPr>
        <w:t>2. Основной этап:</w:t>
      </w:r>
      <w:r w:rsidR="00AF5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56F4">
        <w:rPr>
          <w:rFonts w:ascii="Times New Roman" w:hAnsi="Times New Roman" w:cs="Times New Roman"/>
          <w:color w:val="000000"/>
          <w:sz w:val="24"/>
          <w:szCs w:val="24"/>
        </w:rPr>
        <w:t>написание самой работы с соблюдением логики и последовательности изложения в соответствии с планом работы;</w:t>
      </w:r>
      <w:r w:rsidR="00AF5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56F4">
        <w:rPr>
          <w:rFonts w:ascii="Times New Roman" w:hAnsi="Times New Roman" w:cs="Times New Roman"/>
          <w:color w:val="000000"/>
          <w:sz w:val="24"/>
          <w:szCs w:val="24"/>
        </w:rPr>
        <w:t>решение задачи;</w:t>
      </w:r>
      <w:r w:rsidR="00AF5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56F4">
        <w:rPr>
          <w:rFonts w:ascii="Times New Roman" w:hAnsi="Times New Roman" w:cs="Times New Roman"/>
          <w:color w:val="000000"/>
          <w:sz w:val="24"/>
          <w:szCs w:val="24"/>
        </w:rPr>
        <w:t>формулирование выводов по итогам работы.</w:t>
      </w:r>
    </w:p>
    <w:p w:rsidR="00746082" w:rsidRPr="00AF56F4" w:rsidRDefault="00746082" w:rsidP="00AF56F4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AF56F4">
        <w:rPr>
          <w:rFonts w:ascii="Times New Roman" w:hAnsi="Times New Roman" w:cs="Times New Roman"/>
          <w:color w:val="000000"/>
          <w:sz w:val="24"/>
          <w:szCs w:val="24"/>
        </w:rPr>
        <w:t>3. Заключительный этап:</w:t>
      </w:r>
      <w:r w:rsidR="00AF5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56F4">
        <w:rPr>
          <w:rFonts w:ascii="Times New Roman" w:hAnsi="Times New Roman" w:cs="Times New Roman"/>
          <w:color w:val="000000"/>
          <w:spacing w:val="-4"/>
          <w:sz w:val="24"/>
          <w:szCs w:val="24"/>
        </w:rPr>
        <w:t>оформление работы, строго придерживаясь предъявляемых требований;</w:t>
      </w:r>
      <w:r w:rsidR="00AF56F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F56F4">
        <w:rPr>
          <w:rFonts w:ascii="Times New Roman" w:hAnsi="Times New Roman" w:cs="Times New Roman"/>
          <w:color w:val="000000"/>
          <w:sz w:val="24"/>
          <w:szCs w:val="24"/>
        </w:rPr>
        <w:t>подготовка к защите курсовой работы.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Курсовая работа – это самостоятельная разработка студентом конкретной актуальной экономической проблемы. Для ее написания необходимо привлекать как теоретические, так и фактические</w:t>
      </w:r>
      <w:r w:rsidR="00A31996">
        <w:rPr>
          <w:rFonts w:ascii="Times New Roman" w:hAnsi="Times New Roman" w:cs="Times New Roman"/>
          <w:color w:val="000000"/>
          <w:sz w:val="24"/>
          <w:szCs w:val="24"/>
        </w:rPr>
        <w:t xml:space="preserve"> (статистические)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материалы, которые следует тщательно проанализировать для последующего формирования предложений и рекомендаций.</w:t>
      </w:r>
    </w:p>
    <w:p w:rsidR="00365703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Прежде чем приступить к написанию курсовой работы, необходимо ознакомиться с тематикой. Тема работы выбирается студентом из </w:t>
      </w:r>
      <w:r w:rsidR="00A31996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предложенного преподавателем 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перечня, в соответствии с </w:t>
      </w:r>
      <w:r w:rsidR="00A31996">
        <w:rPr>
          <w:rFonts w:ascii="Times New Roman" w:hAnsi="Times New Roman" w:cs="Times New Roman"/>
          <w:color w:val="000000"/>
          <w:sz w:val="24"/>
          <w:szCs w:val="24"/>
        </w:rPr>
        <w:t xml:space="preserve">порядковым номером </w:t>
      </w:r>
      <w:r w:rsidR="00365703">
        <w:rPr>
          <w:rFonts w:ascii="Times New Roman" w:hAnsi="Times New Roman" w:cs="Times New Roman"/>
          <w:color w:val="000000"/>
          <w:sz w:val="24"/>
          <w:szCs w:val="24"/>
        </w:rPr>
        <w:t xml:space="preserve">студента </w:t>
      </w:r>
      <w:r w:rsidR="00A31996">
        <w:rPr>
          <w:rFonts w:ascii="Times New Roman" w:hAnsi="Times New Roman" w:cs="Times New Roman"/>
          <w:color w:val="000000"/>
          <w:sz w:val="24"/>
          <w:szCs w:val="24"/>
        </w:rPr>
        <w:t xml:space="preserve">в списке группы. 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Приведенный перечень тем – это примерная тематика курсовых работ. По согласованию с </w:t>
      </w:r>
      <w:r w:rsidR="00365703">
        <w:rPr>
          <w:rFonts w:ascii="Times New Roman" w:hAnsi="Times New Roman" w:cs="Times New Roman"/>
          <w:color w:val="000000"/>
          <w:sz w:val="24"/>
          <w:szCs w:val="24"/>
        </w:rPr>
        <w:t xml:space="preserve">научным 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руководителем студент может выбрать тему, не вошедшую в предложенный перечень.</w:t>
      </w:r>
      <w:r w:rsidR="00365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При выборе темы следует учитывать, что в одной учебной группе могут писать работу на одну и ту же тему только </w:t>
      </w:r>
      <w:r w:rsidR="00365703">
        <w:rPr>
          <w:rFonts w:ascii="Times New Roman" w:hAnsi="Times New Roman" w:cs="Times New Roman"/>
          <w:color w:val="000000"/>
          <w:sz w:val="24"/>
          <w:szCs w:val="24"/>
        </w:rPr>
        <w:t>один студент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После выбора темы необходимо подобрать материал, на основе которого должна быть написана курсовая работа. Следует ознакомиться с правовыми и нормативными документами (актами) законодательной и исполнительной власти, трудами ученых и специалистов, а также с экономическими обзорами и аналитическими работами. 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Независимо от темы курсовой</w:t>
      </w:r>
      <w:r w:rsidRPr="0074608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74608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работы начинать ее выполнение следует </w:t>
      </w:r>
      <w:r w:rsidRPr="00365703">
        <w:rPr>
          <w:rFonts w:ascii="Times New Roman" w:hAnsi="Times New Roman" w:cs="Times New Roman"/>
          <w:color w:val="000000"/>
          <w:spacing w:val="-4"/>
          <w:sz w:val="24"/>
          <w:szCs w:val="24"/>
        </w:rPr>
        <w:t>с изучения информационных источников. При написании работы студент</w:t>
      </w:r>
      <w:r w:rsidR="003657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подбирает необходимый </w:t>
      </w:r>
      <w:r w:rsidR="00365703">
        <w:rPr>
          <w:rFonts w:ascii="Times New Roman" w:hAnsi="Times New Roman" w:cs="Times New Roman"/>
          <w:color w:val="000000"/>
          <w:sz w:val="24"/>
          <w:szCs w:val="24"/>
        </w:rPr>
        <w:t xml:space="preserve">ему 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материал.</w:t>
      </w:r>
      <w:r w:rsidR="00365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Изучение материалов по выбранной теме нужно начинать с общих работ, чтобы получить представление об основных вопросах, к которым примыкает тема, а затем уже вести самостоятельный поиск нового материала.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Курсовая работа должна быть написана на основе глубокого изучения законодательства по рассматриваемой проблеме, профессиональной литературы – монографий и статей, посвященных избранной теме, а также на основе анализа фактического материала по хозяйственной деятельности организаций.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Составленный студентом список использованных источников, его содержательность, многообразие, порядок оформления служат одним из показателей самостоятельной творческой работы.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После того как студент определился с выбором темы, подобрал и изучил необходимую литературу и другие материалы, следующая очень важная задача – составление тщательно продуманного плана (структуры) курсовой работы.</w:t>
      </w:r>
      <w:r w:rsidR="00D94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При оформлении курсовой работы план пишется на отдельной странице и носит название «Содержание».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«Содержание» (план) включает введение, наименование глав и параграфов, заключение, список использованных источников и наименований приложений (если они имеются) с указанием номеров страниц, с которых начинаются эти элементы работы. Первой страницей считается титульный лист, страница № 2 – содержание, страница № 3 – введение. 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Слово «СОДЕРЖАНИЕ» записывается в виде заголовка (по центру строки). Рубрики в содержании должны быть точной копией рубрик в тексте. Взаиморасположение рубрик должно правильно отражать их соподчиненность в тексте.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D94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Общая логическая схема написания курсовой работы: </w:t>
      </w:r>
      <w:r w:rsidRPr="00D943BF">
        <w:rPr>
          <w:rFonts w:ascii="Times New Roman" w:hAnsi="Times New Roman" w:cs="Times New Roman"/>
          <w:color w:val="000000"/>
          <w:sz w:val="24"/>
          <w:szCs w:val="24"/>
        </w:rPr>
        <w:t>обоснование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 актуальности выбранной темы работы → постановка цели и конкретных задач в ходе написания работы → определение объекта и предмета исследования → выбор и использование основных методов написания работы → написание самого содержания работы → формулирование выводов и подведение итогов.</w:t>
      </w:r>
    </w:p>
    <w:p w:rsidR="00D943BF" w:rsidRDefault="00F60A68" w:rsidP="00F60A68">
      <w:pPr>
        <w:pStyle w:val="314"/>
        <w:keepNext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Toc404609115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Рассмотрим общую структуру </w:t>
      </w:r>
      <w:r w:rsidR="00746082" w:rsidRPr="00D943BF">
        <w:rPr>
          <w:rFonts w:ascii="Times New Roman" w:hAnsi="Times New Roman" w:cs="Times New Roman"/>
          <w:b w:val="0"/>
          <w:color w:val="000000"/>
          <w:sz w:val="24"/>
          <w:szCs w:val="24"/>
        </w:rPr>
        <w:t>курсовой работы</w:t>
      </w:r>
      <w:bookmarkEnd w:id="2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746082" w:rsidRPr="00D943BF">
        <w:rPr>
          <w:rFonts w:ascii="Times New Roman" w:hAnsi="Times New Roman" w:cs="Times New Roman"/>
          <w:b w:val="0"/>
          <w:color w:val="000000"/>
          <w:sz w:val="24"/>
          <w:szCs w:val="24"/>
        </w:rPr>
        <w:t>Введение должно содержать обоснование актуальности рассматриваемой проблемы, определяемой тематикой работы; постановку проблемы, предмет, объект, цель и задачи исследования.</w:t>
      </w:r>
      <w:r w:rsidR="00D94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6082" w:rsidRPr="00D943B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Актуальность исследования определяется потребностями конкретной области деятельности и проявляется в степени разработанности проблемы. </w:t>
      </w:r>
    </w:p>
    <w:p w:rsidR="00746082" w:rsidRPr="00D943BF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D943BF">
        <w:rPr>
          <w:rFonts w:ascii="Times New Roman" w:hAnsi="Times New Roman" w:cs="Times New Roman"/>
          <w:color w:val="000000"/>
          <w:sz w:val="24"/>
          <w:szCs w:val="24"/>
        </w:rPr>
        <w:t>При выяснении объекта, предмета и цели исследования необходимо учитывать, что между ними и темой курсовой работы существуют системные логические связи.</w:t>
      </w:r>
    </w:p>
    <w:p w:rsidR="00746082" w:rsidRPr="00D943BF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D943BF">
        <w:rPr>
          <w:rFonts w:ascii="Times New Roman" w:hAnsi="Times New Roman" w:cs="Times New Roman"/>
          <w:iCs/>
          <w:color w:val="000000"/>
          <w:sz w:val="24"/>
          <w:szCs w:val="24"/>
        </w:rPr>
        <w:t>Объект</w:t>
      </w:r>
      <w:r w:rsidRPr="00D943B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3BF">
        <w:rPr>
          <w:rFonts w:ascii="Times New Roman" w:hAnsi="Times New Roman" w:cs="Times New Roman"/>
          <w:color w:val="000000"/>
          <w:sz w:val="24"/>
          <w:szCs w:val="24"/>
        </w:rPr>
        <w:t>исследования – это то, что студент намерен изучать, а</w:t>
      </w:r>
      <w:r w:rsidRPr="00D943B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3BF">
        <w:rPr>
          <w:rFonts w:ascii="Times New Roman" w:hAnsi="Times New Roman" w:cs="Times New Roman"/>
          <w:iCs/>
          <w:color w:val="000000"/>
          <w:sz w:val="24"/>
          <w:szCs w:val="24"/>
        </w:rPr>
        <w:t>предмет</w:t>
      </w:r>
      <w:r w:rsidRPr="00D943B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3BF">
        <w:rPr>
          <w:rFonts w:ascii="Times New Roman" w:hAnsi="Times New Roman" w:cs="Times New Roman"/>
          <w:color w:val="000000"/>
          <w:sz w:val="24"/>
          <w:szCs w:val="24"/>
        </w:rPr>
        <w:t>исследования – это указание на особую проблему, которую он собирается поставить и решить.</w:t>
      </w:r>
    </w:p>
    <w:p w:rsidR="00746082" w:rsidRPr="00D943BF" w:rsidRDefault="00746082" w:rsidP="00107FE6">
      <w:pPr>
        <w:pStyle w:val="01-0"/>
        <w:rPr>
          <w:rFonts w:ascii="Times New Roman" w:hAnsi="Times New Roman" w:cs="Times New Roman"/>
          <w:sz w:val="24"/>
          <w:szCs w:val="24"/>
        </w:rPr>
      </w:pPr>
      <w:r w:rsidRPr="00D943BF"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="00976A40">
        <w:rPr>
          <w:rFonts w:ascii="Times New Roman" w:hAnsi="Times New Roman" w:cs="Times New Roman"/>
          <w:color w:val="000000"/>
          <w:sz w:val="24"/>
          <w:szCs w:val="24"/>
        </w:rPr>
        <w:t xml:space="preserve"> курсовой работы</w:t>
      </w:r>
      <w:r w:rsidRPr="00D943BF">
        <w:rPr>
          <w:rFonts w:ascii="Times New Roman" w:hAnsi="Times New Roman" w:cs="Times New Roman"/>
          <w:color w:val="000000"/>
          <w:sz w:val="24"/>
          <w:szCs w:val="24"/>
        </w:rPr>
        <w:t xml:space="preserve"> должна быть ориентирована на удовлетворение практической потребности, </w:t>
      </w:r>
      <w:r w:rsidR="00976A40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D943BF">
        <w:rPr>
          <w:rFonts w:ascii="Times New Roman" w:hAnsi="Times New Roman" w:cs="Times New Roman"/>
          <w:color w:val="000000"/>
          <w:sz w:val="24"/>
          <w:szCs w:val="24"/>
        </w:rPr>
        <w:t xml:space="preserve"> которой осуществляется решение актуальной задачи. </w:t>
      </w:r>
      <w:proofErr w:type="gramStart"/>
      <w:r w:rsidRPr="00D943BF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Формулировка цели исследования обычно начинается словами «разработать методику (модель, </w:t>
      </w:r>
      <w:r w:rsidRPr="00D943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инструменты, методы, механизмы, способы, критерии, требования, основы и т. п.) или обосновать…., или выявить…» и отражает актуальность исследования.</w:t>
      </w:r>
      <w:proofErr w:type="gramEnd"/>
    </w:p>
    <w:p w:rsidR="00746082" w:rsidRPr="00D943BF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D943BF">
        <w:rPr>
          <w:rFonts w:ascii="Times New Roman" w:hAnsi="Times New Roman" w:cs="Times New Roman"/>
          <w:color w:val="000000"/>
          <w:sz w:val="24"/>
          <w:szCs w:val="24"/>
        </w:rPr>
        <w:t>Формулировки задач (это обычно делается в форме перечисления: изучить…, описать…, установить…, выявить…, провести расчеты… и т. д.) необходимо делать как можно более тщательно, поскольку описание их решения должно составить содержание разделов курсовой работы.</w:t>
      </w:r>
    </w:p>
    <w:p w:rsidR="00746082" w:rsidRPr="00D943BF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D943BF">
        <w:rPr>
          <w:rFonts w:ascii="Times New Roman" w:hAnsi="Times New Roman" w:cs="Times New Roman"/>
          <w:color w:val="000000"/>
          <w:sz w:val="24"/>
          <w:szCs w:val="24"/>
        </w:rPr>
        <w:t>Во введении также студент указывает о методе (способе) или методах (способах) изучения темы работы, которые служат инструментом в добывании фактического материала, являясь необходимым условием достижения поставленной в такой работе цели.</w:t>
      </w:r>
    </w:p>
    <w:p w:rsidR="00796F95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D943BF">
        <w:rPr>
          <w:rFonts w:ascii="Times New Roman" w:hAnsi="Times New Roman" w:cs="Times New Roman"/>
          <w:color w:val="000000"/>
          <w:sz w:val="24"/>
          <w:szCs w:val="24"/>
        </w:rPr>
        <w:t>Содержательная часть курсовой работы</w:t>
      </w:r>
      <w:r w:rsidR="00976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3BF">
        <w:rPr>
          <w:rFonts w:ascii="Times New Roman" w:hAnsi="Times New Roman" w:cs="Times New Roman"/>
          <w:color w:val="000000"/>
          <w:sz w:val="24"/>
          <w:szCs w:val="24"/>
        </w:rPr>
        <w:t>представляет собой развернутый реферативный ответ, раскрывающий сущность проблемы, заданной темой. Объем данной части должен быть</w:t>
      </w:r>
      <w:r w:rsidR="00976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F95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976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3BF">
        <w:rPr>
          <w:rFonts w:ascii="Times New Roman" w:hAnsi="Times New Roman" w:cs="Times New Roman"/>
          <w:color w:val="000000"/>
          <w:sz w:val="24"/>
          <w:szCs w:val="24"/>
        </w:rPr>
        <w:t xml:space="preserve">страниц машинописного текста. Как правило, состоит из трех </w:t>
      </w:r>
      <w:r w:rsidR="00796F95">
        <w:rPr>
          <w:rFonts w:ascii="Times New Roman" w:hAnsi="Times New Roman" w:cs="Times New Roman"/>
          <w:color w:val="000000"/>
          <w:sz w:val="24"/>
          <w:szCs w:val="24"/>
        </w:rPr>
        <w:t>глав, включающих в себя параграфы</w:t>
      </w:r>
      <w:r w:rsidR="00976A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96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3BF">
        <w:rPr>
          <w:rFonts w:ascii="Times New Roman" w:hAnsi="Times New Roman" w:cs="Times New Roman"/>
          <w:color w:val="000000"/>
          <w:sz w:val="24"/>
          <w:szCs w:val="24"/>
        </w:rPr>
        <w:t xml:space="preserve">В работе предпочтительно приводить различные точки зрения на исследуемую проблему, высказывать свое суждение или обосновывать, почему та или иная точка зрения представляется правильной, приводя аргументы в ее поддержку. </w:t>
      </w:r>
    </w:p>
    <w:p w:rsidR="00746082" w:rsidRPr="00D943BF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D943BF">
        <w:rPr>
          <w:rFonts w:ascii="Times New Roman" w:hAnsi="Times New Roman" w:cs="Times New Roman"/>
          <w:color w:val="000000"/>
          <w:sz w:val="24"/>
          <w:szCs w:val="24"/>
        </w:rPr>
        <w:t>Первая глава носит теоретический характер. В ней раскрываются основные понятия и социально-экономическая сущность исследуемой проблемы, дается анализ источников специальной литературы, содержания нормативных актов по теме исследования, проводится исторический экскурс по теме, написанный с использованием научных источников и литературы. Выполнение работы предполагает не просто переписывание учебников, а анализ научных положений, цитирование, приведение спорных определений, положений научной мысли.</w:t>
      </w:r>
    </w:p>
    <w:p w:rsidR="00746082" w:rsidRPr="00D943BF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D943BF">
        <w:rPr>
          <w:rFonts w:ascii="Times New Roman" w:hAnsi="Times New Roman" w:cs="Times New Roman"/>
          <w:bCs/>
          <w:color w:val="000000"/>
          <w:sz w:val="24"/>
          <w:szCs w:val="24"/>
        </w:rPr>
        <w:t>Вторая глава</w:t>
      </w:r>
      <w:r w:rsidR="00633D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(аналитическая)</w:t>
      </w:r>
      <w:r w:rsidRPr="00D943BF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исследования студента по изучаемому вопросу с практической точки зрения. Результатами такого исследования могут служить расчеты различных экономических показателей, характеристика особенностей изучаемых явлений в различных условиях, включая Россию.</w:t>
      </w:r>
    </w:p>
    <w:p w:rsidR="00746082" w:rsidRPr="00D943BF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D943BF">
        <w:rPr>
          <w:rFonts w:ascii="Times New Roman" w:hAnsi="Times New Roman" w:cs="Times New Roman"/>
          <w:color w:val="000000"/>
          <w:sz w:val="24"/>
          <w:szCs w:val="24"/>
        </w:rPr>
        <w:t>Все теоретические положения и выводы должны основываться на конкретных материалах реальной действительности. Это предполагает приведение в работе соответствующих примеров из практики. Факты дают возможность в результате их изучения и сравнения сформулировать ту или иную идею, вывод о состоянии разработки обозначенных во введении задач.</w:t>
      </w:r>
    </w:p>
    <w:p w:rsidR="00746082" w:rsidRPr="00D943BF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D943B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33D03">
        <w:rPr>
          <w:rFonts w:ascii="Times New Roman" w:hAnsi="Times New Roman" w:cs="Times New Roman"/>
          <w:color w:val="000000"/>
          <w:sz w:val="24"/>
          <w:szCs w:val="24"/>
        </w:rPr>
        <w:t xml:space="preserve">конце второй главы студентом должны быть предложены </w:t>
      </w:r>
      <w:r w:rsidRPr="00D943BF">
        <w:rPr>
          <w:rFonts w:ascii="Times New Roman" w:hAnsi="Times New Roman" w:cs="Times New Roman"/>
          <w:color w:val="000000"/>
          <w:sz w:val="24"/>
          <w:szCs w:val="24"/>
        </w:rPr>
        <w:t>направления, способы решения выявленных проблем, определ</w:t>
      </w:r>
      <w:r w:rsidR="00633D03">
        <w:rPr>
          <w:rFonts w:ascii="Times New Roman" w:hAnsi="Times New Roman" w:cs="Times New Roman"/>
          <w:color w:val="000000"/>
          <w:sz w:val="24"/>
          <w:szCs w:val="24"/>
        </w:rPr>
        <w:t>ены</w:t>
      </w:r>
      <w:r w:rsidRPr="00D943BF">
        <w:rPr>
          <w:rFonts w:ascii="Times New Roman" w:hAnsi="Times New Roman" w:cs="Times New Roman"/>
          <w:color w:val="000000"/>
          <w:sz w:val="24"/>
          <w:szCs w:val="24"/>
        </w:rPr>
        <w:t xml:space="preserve"> пути совершенствования поставленных задач, а также тенденции и перспективы их дальнейшего развития.</w:t>
      </w:r>
    </w:p>
    <w:p w:rsidR="00746082" w:rsidRPr="00D943BF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D943BF">
        <w:rPr>
          <w:rFonts w:ascii="Times New Roman" w:hAnsi="Times New Roman" w:cs="Times New Roman"/>
          <w:color w:val="000000"/>
          <w:sz w:val="24"/>
          <w:szCs w:val="24"/>
        </w:rPr>
        <w:t>В конце каждой главы следует делать краткие выводы по основным положениям, которые в ней рассматривались.</w:t>
      </w:r>
    </w:p>
    <w:p w:rsidR="00746082" w:rsidRPr="00D943BF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D943BF">
        <w:rPr>
          <w:rFonts w:ascii="Times New Roman" w:hAnsi="Times New Roman" w:cs="Times New Roman"/>
          <w:color w:val="000000"/>
          <w:sz w:val="24"/>
          <w:szCs w:val="24"/>
        </w:rPr>
        <w:t xml:space="preserve">Все структурные разделы должны быть озаглавлены. Заглавия должны быть лаконичными, понятными и исчерпывающе характеризовать содержание данного раздела. </w:t>
      </w:r>
    </w:p>
    <w:p w:rsidR="00746082" w:rsidRPr="00D943BF" w:rsidRDefault="00746082" w:rsidP="00107FE6">
      <w:pPr>
        <w:pStyle w:val="01-0"/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bidi="en-US"/>
        </w:rPr>
      </w:pPr>
      <w:r w:rsidRPr="00D943BF">
        <w:rPr>
          <w:rFonts w:ascii="Times New Roman" w:hAnsi="Times New Roman" w:cs="Times New Roman"/>
          <w:color w:val="000000"/>
          <w:kern w:val="32"/>
          <w:sz w:val="24"/>
          <w:szCs w:val="24"/>
          <w:lang w:bidi="en-US"/>
        </w:rPr>
        <w:t xml:space="preserve">Следует иметь в виду, что хорошо составленный план является значительной предпосылкой успеха в </w:t>
      </w:r>
      <w:r w:rsidRPr="00D943BF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Pr="00D943BF">
        <w:rPr>
          <w:rFonts w:ascii="Times New Roman" w:hAnsi="Times New Roman" w:cs="Times New Roman"/>
          <w:color w:val="000000"/>
          <w:kern w:val="32"/>
          <w:sz w:val="24"/>
          <w:szCs w:val="24"/>
          <w:lang w:bidi="en-US"/>
        </w:rPr>
        <w:t xml:space="preserve">. Поэтому для студентов дневной формы обучения желательно план работы согласовать с руководителем в установленные на кафедре сроки до того, как студент приступит к написанию работы. Утверждение руководителем плана работы имеет принципиальное значение. Оно позволяет студенту взять верное направление в работе, не упустить какой-то важной проблемы и ограничить свою работу определенными рамками для обеспечения необходимой глубины изложения вопросов </w:t>
      </w:r>
      <w:r w:rsidRPr="00D943BF">
        <w:rPr>
          <w:rFonts w:ascii="Times New Roman" w:hAnsi="Times New Roman" w:cs="Times New Roman"/>
          <w:bCs/>
          <w:color w:val="000000"/>
          <w:kern w:val="32"/>
          <w:sz w:val="24"/>
          <w:szCs w:val="24"/>
          <w:lang w:bidi="en-US"/>
        </w:rPr>
        <w:t xml:space="preserve">темы. </w:t>
      </w:r>
    </w:p>
    <w:p w:rsidR="00746082" w:rsidRPr="00D943BF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D943BF">
        <w:rPr>
          <w:rFonts w:ascii="Times New Roman" w:hAnsi="Times New Roman" w:cs="Times New Roman"/>
          <w:color w:val="000000"/>
          <w:sz w:val="24"/>
          <w:szCs w:val="24"/>
        </w:rPr>
        <w:t>Заключение</w:t>
      </w:r>
      <w:r w:rsidR="00633D03">
        <w:rPr>
          <w:rFonts w:ascii="Times New Roman" w:hAnsi="Times New Roman" w:cs="Times New Roman"/>
          <w:color w:val="000000"/>
          <w:sz w:val="24"/>
          <w:szCs w:val="24"/>
        </w:rPr>
        <w:t xml:space="preserve"> курсовой работы</w:t>
      </w:r>
      <w:r w:rsidRPr="00D943BF">
        <w:rPr>
          <w:rFonts w:ascii="Times New Roman" w:hAnsi="Times New Roman" w:cs="Times New Roman"/>
          <w:color w:val="000000"/>
          <w:sz w:val="24"/>
          <w:szCs w:val="24"/>
        </w:rPr>
        <w:t xml:space="preserve"> – это последовательное, логически стройное изложение полученных итогов и их соотношение с общей целью и задачами, поставленными и сформулированными во введении. </w:t>
      </w:r>
    </w:p>
    <w:p w:rsidR="00746082" w:rsidRPr="00D943BF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D943BF">
        <w:rPr>
          <w:rFonts w:ascii="Times New Roman" w:hAnsi="Times New Roman" w:cs="Times New Roman"/>
          <w:color w:val="000000"/>
          <w:sz w:val="24"/>
          <w:szCs w:val="24"/>
        </w:rPr>
        <w:t xml:space="preserve">Итоговые результаты в заключении часто оформляются в виде некоторого количества пронумерованных абзацев, последовательность которых определяется логикой </w:t>
      </w:r>
      <w:r w:rsidRPr="00D943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построения курсовой работы. Заключительная часть дополняет характеристику общего уровня выполненной курсовой работы, а также показывает уровень зрелости и квалификации студента в целом на данном этапе учебы, свидетельствует о его навыках самостоятельной работы.</w:t>
      </w:r>
    </w:p>
    <w:p w:rsidR="00746082" w:rsidRPr="00D943BF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D943BF">
        <w:rPr>
          <w:rFonts w:ascii="Times New Roman" w:hAnsi="Times New Roman" w:cs="Times New Roman"/>
          <w:color w:val="000000"/>
          <w:sz w:val="24"/>
          <w:szCs w:val="24"/>
        </w:rPr>
        <w:t xml:space="preserve">Список использованных источников должен содержать все источники информации, на которые есть ссылки в тексте: перечень нормативно-правовых актов, научных трудов, специализированной литературы и других источников, представленные в алфавитном порядке по нарастающей нумерации. </w:t>
      </w:r>
    </w:p>
    <w:p w:rsidR="00746082" w:rsidRPr="00746082" w:rsidRDefault="00DF623A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 </w:t>
      </w:r>
      <w:r w:rsidR="00746082" w:rsidRPr="00746082">
        <w:rPr>
          <w:rFonts w:ascii="Times New Roman" w:hAnsi="Times New Roman" w:cs="Times New Roman"/>
          <w:color w:val="000000"/>
          <w:sz w:val="24"/>
          <w:szCs w:val="24"/>
        </w:rPr>
        <w:t>содержат вспомогательные материалы (формы отчетности, промежуточные расчеты, таблицы, тексты документов, анкеты, схемы и т. п.), которые по каким-либо причинам не могут быть включены в основную часть.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На приложения в обязательном порядке должны быть сделаны ссылки в тексте. </w:t>
      </w:r>
    </w:p>
    <w:p w:rsidR="00746082" w:rsidRPr="00746082" w:rsidRDefault="00746082" w:rsidP="00107F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746082" w:rsidRPr="00DF623A" w:rsidRDefault="00746082" w:rsidP="00107FE6">
      <w:pPr>
        <w:pStyle w:val="215"/>
        <w:ind w:firstLine="56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3" w:name="_Toc404609117"/>
      <w:r w:rsidRPr="00DF623A">
        <w:rPr>
          <w:rFonts w:ascii="Times New Roman" w:hAnsi="Times New Roman" w:cs="Times New Roman"/>
          <w:b w:val="0"/>
          <w:color w:val="000000"/>
          <w:sz w:val="24"/>
          <w:szCs w:val="24"/>
        </w:rPr>
        <w:t>Оформление курсовой работы</w:t>
      </w:r>
      <w:bookmarkEnd w:id="3"/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К защите представляется курсовая работа, оформленная в соответствии с общепринятыми требованиями, предъявляемыми к контрольным, курсовым, </w:t>
      </w:r>
      <w:r w:rsidR="00DF623A">
        <w:rPr>
          <w:rFonts w:ascii="Times New Roman" w:hAnsi="Times New Roman" w:cs="Times New Roman"/>
          <w:color w:val="000000"/>
          <w:sz w:val="24"/>
          <w:szCs w:val="24"/>
        </w:rPr>
        <w:t>выпускным квалификационным работам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Объем курсовой работы должен быть не менее </w:t>
      </w:r>
      <w:r w:rsidR="00DF623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 и не более 40 страниц машинописного текста с использованием текстового редактора MS Word, включая иллюстрации, таблицы, список использованных источников. Работа может содержать приложения. При написании работы студент обязан делать ссылки на автора и источник, откуда заимствованы материалы или выводы.</w:t>
      </w:r>
    </w:p>
    <w:p w:rsidR="00746082" w:rsidRPr="00E773B0" w:rsidRDefault="00746082" w:rsidP="00E773B0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Рекомендуется:</w:t>
      </w:r>
      <w:r w:rsidR="00DF62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3A">
        <w:rPr>
          <w:rFonts w:ascii="Times New Roman" w:hAnsi="Times New Roman" w:cs="Times New Roman"/>
          <w:color w:val="000000"/>
          <w:sz w:val="24"/>
          <w:szCs w:val="24"/>
        </w:rPr>
        <w:t>формат бумаги А4;</w:t>
      </w:r>
      <w:r w:rsidR="00DF62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3A">
        <w:rPr>
          <w:rFonts w:ascii="Times New Roman" w:hAnsi="Times New Roman" w:cs="Times New Roman"/>
          <w:color w:val="000000"/>
          <w:sz w:val="24"/>
          <w:szCs w:val="24"/>
        </w:rPr>
        <w:t>текст печатается на одной стороне отдельных стандартных листов бумаги шрифтом «</w:t>
      </w:r>
      <w:r w:rsidRPr="00DF623A">
        <w:rPr>
          <w:rFonts w:ascii="Times New Roman" w:hAnsi="Times New Roman" w:cs="Times New Roman"/>
          <w:color w:val="000000"/>
          <w:sz w:val="24"/>
          <w:szCs w:val="24"/>
          <w:lang w:val="en-US"/>
        </w:rPr>
        <w:t>Times</w:t>
      </w:r>
      <w:r w:rsidRPr="00DF62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3A">
        <w:rPr>
          <w:rFonts w:ascii="Times New Roman" w:hAnsi="Times New Roman" w:cs="Times New Roman"/>
          <w:color w:val="000000"/>
          <w:sz w:val="24"/>
          <w:szCs w:val="24"/>
          <w:lang w:val="en-US"/>
        </w:rPr>
        <w:t>New</w:t>
      </w:r>
      <w:r w:rsidRPr="00DF62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3A">
        <w:rPr>
          <w:rFonts w:ascii="Times New Roman" w:hAnsi="Times New Roman" w:cs="Times New Roman"/>
          <w:color w:val="000000"/>
          <w:sz w:val="24"/>
          <w:szCs w:val="24"/>
          <w:lang w:val="en-US"/>
        </w:rPr>
        <w:t>Roman</w:t>
      </w:r>
      <w:r w:rsidRPr="00DF623A">
        <w:rPr>
          <w:rFonts w:ascii="Times New Roman" w:hAnsi="Times New Roman" w:cs="Times New Roman"/>
          <w:color w:val="000000"/>
          <w:sz w:val="24"/>
          <w:szCs w:val="24"/>
        </w:rPr>
        <w:t xml:space="preserve">» размером 14 </w:t>
      </w:r>
      <w:proofErr w:type="gramStart"/>
      <w:r w:rsidRPr="00DF623A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gramEnd"/>
      <w:r w:rsidRPr="00DF623A">
        <w:rPr>
          <w:rFonts w:ascii="Times New Roman" w:hAnsi="Times New Roman" w:cs="Times New Roman"/>
          <w:color w:val="000000"/>
          <w:sz w:val="24"/>
          <w:szCs w:val="24"/>
        </w:rPr>
        <w:t xml:space="preserve"> через 1,5 интервала;</w:t>
      </w:r>
      <w:r w:rsidR="00DF62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3A">
        <w:rPr>
          <w:rFonts w:ascii="Times New Roman" w:hAnsi="Times New Roman" w:cs="Times New Roman"/>
          <w:color w:val="000000"/>
          <w:sz w:val="24"/>
          <w:szCs w:val="24"/>
        </w:rPr>
        <w:t xml:space="preserve">размеры полей: левого </w:t>
      </w:r>
      <w:smartTag w:uri="urn:schemas-microsoft-com:office:smarttags" w:element="metricconverter">
        <w:smartTagPr>
          <w:attr w:name="ProductID" w:val="30 мм"/>
        </w:smartTagPr>
        <w:r w:rsidRPr="00DF623A">
          <w:rPr>
            <w:rFonts w:ascii="Times New Roman" w:hAnsi="Times New Roman" w:cs="Times New Roman"/>
            <w:color w:val="000000"/>
            <w:sz w:val="24"/>
            <w:szCs w:val="24"/>
          </w:rPr>
          <w:t>30 мм</w:t>
        </w:r>
      </w:smartTag>
      <w:r w:rsidRPr="00DF623A">
        <w:rPr>
          <w:rFonts w:ascii="Times New Roman" w:hAnsi="Times New Roman" w:cs="Times New Roman"/>
          <w:color w:val="000000"/>
          <w:sz w:val="24"/>
          <w:szCs w:val="24"/>
        </w:rPr>
        <w:t xml:space="preserve">, правого – </w:t>
      </w:r>
      <w:smartTag w:uri="urn:schemas-microsoft-com:office:smarttags" w:element="metricconverter">
        <w:smartTagPr>
          <w:attr w:name="ProductID" w:val="10 мм"/>
        </w:smartTagPr>
        <w:r w:rsidRPr="00DF623A">
          <w:rPr>
            <w:rFonts w:ascii="Times New Roman" w:hAnsi="Times New Roman" w:cs="Times New Roman"/>
            <w:color w:val="000000"/>
            <w:sz w:val="24"/>
            <w:szCs w:val="24"/>
          </w:rPr>
          <w:t>10 мм</w:t>
        </w:r>
      </w:smartTag>
      <w:r w:rsidRPr="00DF623A">
        <w:rPr>
          <w:rFonts w:ascii="Times New Roman" w:hAnsi="Times New Roman" w:cs="Times New Roman"/>
          <w:color w:val="000000"/>
          <w:sz w:val="24"/>
          <w:szCs w:val="24"/>
        </w:rPr>
        <w:t xml:space="preserve">, верхнего и нижнего – </w:t>
      </w:r>
      <w:smartTag w:uri="urn:schemas-microsoft-com:office:smarttags" w:element="metricconverter">
        <w:smartTagPr>
          <w:attr w:name="ProductID" w:val="20 мм"/>
        </w:smartTagPr>
        <w:r w:rsidRPr="00DF623A">
          <w:rPr>
            <w:rFonts w:ascii="Times New Roman" w:hAnsi="Times New Roman" w:cs="Times New Roman"/>
            <w:color w:val="000000"/>
            <w:sz w:val="24"/>
            <w:szCs w:val="24"/>
          </w:rPr>
          <w:t>20 мм</w:t>
        </w:r>
      </w:smartTag>
      <w:r w:rsidRPr="00DF623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DF62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3A">
        <w:rPr>
          <w:rFonts w:ascii="Times New Roman" w:hAnsi="Times New Roman" w:cs="Times New Roman"/>
          <w:color w:val="000000"/>
          <w:sz w:val="24"/>
          <w:szCs w:val="24"/>
        </w:rPr>
        <w:t xml:space="preserve">нумерация страниц – сквозная – от титульного до последнего листа. Номер страницы ставят внизу страницы </w:t>
      </w:r>
      <w:proofErr w:type="gramStart"/>
      <w:r w:rsidRPr="00DF623A">
        <w:rPr>
          <w:rFonts w:ascii="Times New Roman" w:hAnsi="Times New Roman" w:cs="Times New Roman"/>
          <w:color w:val="000000"/>
          <w:sz w:val="24"/>
          <w:szCs w:val="24"/>
        </w:rPr>
        <w:t>по середине</w:t>
      </w:r>
      <w:proofErr w:type="gramEnd"/>
      <w:r w:rsidRPr="00DF623A">
        <w:rPr>
          <w:rFonts w:ascii="Times New Roman" w:hAnsi="Times New Roman" w:cs="Times New Roman"/>
          <w:color w:val="000000"/>
          <w:sz w:val="24"/>
          <w:szCs w:val="24"/>
        </w:rPr>
        <w:t xml:space="preserve"> строки и никаким образом не выделяют. На титульном листе, который является первой страницей, номер страницы не ставится. На второй странице размещается «Содержание», где отражены наименования разделов (глав, параграфов) с указанием страниц, с которых они начинаются;</w:t>
      </w:r>
      <w:r w:rsidR="00E77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3A">
        <w:rPr>
          <w:rFonts w:ascii="Times New Roman" w:hAnsi="Times New Roman" w:cs="Times New Roman"/>
          <w:color w:val="000000"/>
          <w:sz w:val="24"/>
          <w:szCs w:val="24"/>
        </w:rPr>
        <w:t xml:space="preserve">разделы нумеруют арабскими цифрами в </w:t>
      </w:r>
      <w:r w:rsidRPr="00E773B0">
        <w:rPr>
          <w:rFonts w:ascii="Times New Roman" w:hAnsi="Times New Roman" w:cs="Times New Roman"/>
          <w:color w:val="000000"/>
          <w:sz w:val="24"/>
          <w:szCs w:val="24"/>
        </w:rPr>
        <w:t>пределах всей работы. Наименования разделов должны быть краткими и выделяться на фоне текста в виде заголовка. Кажд</w:t>
      </w:r>
      <w:r w:rsidR="00E773B0" w:rsidRPr="00E773B0">
        <w:rPr>
          <w:rFonts w:ascii="Times New Roman" w:hAnsi="Times New Roman" w:cs="Times New Roman"/>
          <w:color w:val="000000"/>
          <w:sz w:val="24"/>
          <w:szCs w:val="24"/>
        </w:rPr>
        <w:t xml:space="preserve">ая глава </w:t>
      </w:r>
      <w:r w:rsidRPr="00E773B0">
        <w:rPr>
          <w:rFonts w:ascii="Times New Roman" w:hAnsi="Times New Roman" w:cs="Times New Roman"/>
          <w:color w:val="000000"/>
          <w:sz w:val="24"/>
          <w:szCs w:val="24"/>
        </w:rPr>
        <w:t>начинается с новой страницы. Переносы слов в заголовке не допускаются, в конце заголовков точку не ставят;</w:t>
      </w:r>
      <w:r w:rsidR="00E773B0" w:rsidRPr="00E77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3B0">
        <w:rPr>
          <w:rFonts w:ascii="Times New Roman" w:hAnsi="Times New Roman" w:cs="Times New Roman"/>
          <w:color w:val="000000"/>
          <w:sz w:val="24"/>
          <w:szCs w:val="24"/>
        </w:rPr>
        <w:t>отступ абзаца (красная строка) равен 1,2</w:t>
      </w:r>
      <w:r w:rsidR="00E773B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773B0">
        <w:rPr>
          <w:rFonts w:ascii="Times New Roman" w:hAnsi="Times New Roman" w:cs="Times New Roman"/>
          <w:color w:val="000000"/>
          <w:sz w:val="24"/>
          <w:szCs w:val="24"/>
        </w:rPr>
        <w:t xml:space="preserve"> см;</w:t>
      </w:r>
      <w:r w:rsidR="00E77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3B0">
        <w:rPr>
          <w:rFonts w:ascii="Times New Roman" w:hAnsi="Times New Roman" w:cs="Times New Roman"/>
          <w:color w:val="000000"/>
          <w:sz w:val="24"/>
          <w:szCs w:val="24"/>
        </w:rPr>
        <w:t>цифровой материал необходимо оформить в виде таблиц. Каждая таблица должна иметь номер (над правым верхним углом, например, «Таблица 1») и тематическое название (на следующей строке по центру). Под таблицей необходимо указывать источники приводимых в ней данных;</w:t>
      </w:r>
      <w:r w:rsidR="00E77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3B0">
        <w:rPr>
          <w:rFonts w:ascii="Times New Roman" w:hAnsi="Times New Roman" w:cs="Times New Roman"/>
          <w:color w:val="000000"/>
          <w:spacing w:val="-4"/>
          <w:sz w:val="24"/>
          <w:szCs w:val="24"/>
        </w:rPr>
        <w:t>графики, схемы, диаграммы, фотографии, рисунки и эскизы именуют рисунками и нумеруют в пределах раздела (например, «Рисунок 1</w:t>
      </w:r>
      <w:r w:rsidR="00E773B0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E773B0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  <w:r w:rsidRPr="00E773B0">
        <w:rPr>
          <w:rFonts w:ascii="Times New Roman" w:hAnsi="Times New Roman" w:cs="Times New Roman"/>
          <w:color w:val="000000"/>
          <w:sz w:val="24"/>
          <w:szCs w:val="24"/>
        </w:rPr>
        <w:t xml:space="preserve"> Под рисунком по центру строки обязательно помещают порядковый номер и название, раскрывающее его смысл; </w:t>
      </w:r>
    </w:p>
    <w:p w:rsidR="00746082" w:rsidRPr="00746082" w:rsidRDefault="00E773B0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A793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746082" w:rsidRPr="007A7936">
        <w:rPr>
          <w:rFonts w:ascii="Times New Roman" w:hAnsi="Times New Roman" w:cs="Times New Roman"/>
          <w:color w:val="000000"/>
          <w:sz w:val="24"/>
          <w:szCs w:val="24"/>
        </w:rPr>
        <w:t xml:space="preserve">иблиографические ссылки на источники цитат и заимствований в основном тексте обязательны. Они </w:t>
      </w:r>
      <w:r w:rsidR="007A7936" w:rsidRPr="007A7936">
        <w:rPr>
          <w:rFonts w:ascii="Times New Roman" w:hAnsi="Times New Roman" w:cs="Times New Roman"/>
          <w:color w:val="000000"/>
          <w:sz w:val="24"/>
          <w:szCs w:val="24"/>
        </w:rPr>
        <w:t>должны быть подстрочными</w:t>
      </w:r>
      <w:r w:rsidR="00746082" w:rsidRPr="007A793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7A7936" w:rsidRPr="007A79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6082" w:rsidRPr="007A7936">
        <w:rPr>
          <w:rFonts w:ascii="Times New Roman" w:hAnsi="Times New Roman" w:cs="Times New Roman"/>
          <w:color w:val="000000"/>
          <w:sz w:val="24"/>
          <w:szCs w:val="24"/>
        </w:rPr>
        <w:t xml:space="preserve">в список источников включаются </w:t>
      </w:r>
      <w:r w:rsidR="007A7936"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r w:rsidR="00746082" w:rsidRPr="007A7936">
        <w:rPr>
          <w:rFonts w:ascii="Times New Roman" w:hAnsi="Times New Roman" w:cs="Times New Roman"/>
          <w:color w:val="000000"/>
          <w:sz w:val="24"/>
          <w:szCs w:val="24"/>
        </w:rPr>
        <w:t>материалы, использованные при выполнении работы</w:t>
      </w:r>
      <w:r w:rsidR="007A79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6082"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Источники располагаются в алфавитном порядке по фамилии автора, работы одного автора помещают по хронологии от более раннего к более </w:t>
      </w:r>
      <w:proofErr w:type="gramStart"/>
      <w:r w:rsidR="00746082" w:rsidRPr="00746082">
        <w:rPr>
          <w:rFonts w:ascii="Times New Roman" w:hAnsi="Times New Roman" w:cs="Times New Roman"/>
          <w:color w:val="000000"/>
          <w:sz w:val="24"/>
          <w:szCs w:val="24"/>
        </w:rPr>
        <w:t>позднему</w:t>
      </w:r>
      <w:proofErr w:type="gramEnd"/>
      <w:r w:rsidR="00746082"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Все листы курсовой работы должны быть </w:t>
      </w:r>
      <w:r w:rsidRPr="007A7936">
        <w:rPr>
          <w:rFonts w:ascii="Times New Roman" w:hAnsi="Times New Roman" w:cs="Times New Roman"/>
          <w:color w:val="000000"/>
          <w:sz w:val="24"/>
          <w:szCs w:val="24"/>
        </w:rPr>
        <w:t>сброшюрованы либо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 переплетены иным способом, исключающим их произвольное выпадение.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</w:t>
      </w:r>
      <w:r w:rsidR="00280436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выполнения курсовой 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работы оценивается, прежде всего, по тому, насколько самостоятельно, правильно и полно студентом раскрыто содержание темы, описаны, проанализированы и решены проблемные ситуации, а также результат</w:t>
      </w:r>
      <w:r w:rsidR="0028043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 публичной защиты.</w:t>
      </w:r>
    </w:p>
    <w:p w:rsidR="00746082" w:rsidRPr="00746082" w:rsidRDefault="00746082" w:rsidP="0028043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Курсовая работа выполняется в сроки, установленные учебным планом, и представляется на </w:t>
      </w:r>
      <w:proofErr w:type="gramStart"/>
      <w:r w:rsidRPr="00746082">
        <w:rPr>
          <w:rFonts w:ascii="Times New Roman" w:hAnsi="Times New Roman" w:cs="Times New Roman"/>
          <w:color w:val="000000"/>
          <w:sz w:val="24"/>
          <w:szCs w:val="24"/>
        </w:rPr>
        <w:t>проверку</w:t>
      </w:r>
      <w:proofErr w:type="gramEnd"/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 на кафедру </w:t>
      </w:r>
      <w:r w:rsidR="00280436">
        <w:rPr>
          <w:rFonts w:ascii="Times New Roman" w:hAnsi="Times New Roman" w:cs="Times New Roman"/>
          <w:color w:val="000000"/>
          <w:sz w:val="24"/>
          <w:szCs w:val="24"/>
        </w:rPr>
        <w:t>экономики и управления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</w:t>
      </w:r>
      <w:r w:rsidR="00280436">
        <w:rPr>
          <w:rFonts w:ascii="Times New Roman" w:hAnsi="Times New Roman" w:cs="Times New Roman"/>
          <w:color w:val="000000"/>
          <w:sz w:val="24"/>
          <w:szCs w:val="24"/>
        </w:rPr>
        <w:t>14 рабочих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 дней до дня защиты. В результате проверки преподаватель кафедры дает общую оценку работы по трем вариантам:</w:t>
      </w:r>
      <w:r w:rsidR="00280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«к защите» (если нет замечаний преподавателя);</w:t>
      </w:r>
      <w:r w:rsidR="00280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«к защите после доработки» (в этом случае преподаватель указывает замечания по курсовой работе, а студент в соответствии с замечаниями вносит незначительные исправления и допускается к защите работы);</w:t>
      </w:r>
      <w:r w:rsidR="00280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«на доработку» (в этом случае студент согласно замечаниям преподавателя основательно дорабатывает свой вариант и сдает курсовую работу на повторную проверку на кафедру).</w:t>
      </w:r>
    </w:p>
    <w:p w:rsidR="00746082" w:rsidRPr="00746082" w:rsidRDefault="00746082" w:rsidP="0028043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Публичная защита курсовой работы осуществляется в присутствии руководителя</w:t>
      </w:r>
      <w:r w:rsidR="00280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и студентов группы. Она предполагает краткое изложение студентом содержания работы (доклад), а также ответы на возникшие у присутствующих вопросы по сути курсовой работы (дискуссия).</w:t>
      </w:r>
      <w:r w:rsidR="00280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46082">
        <w:rPr>
          <w:rFonts w:ascii="Times New Roman" w:hAnsi="Times New Roman" w:cs="Times New Roman"/>
          <w:color w:val="000000"/>
          <w:sz w:val="24"/>
          <w:szCs w:val="24"/>
        </w:rPr>
        <w:t>Результат защиты курсовой работы оценивается оценкой «отлично», «хорошо», «удовлетворительно», «неудовлетворительно» на основании:</w:t>
      </w:r>
      <w:r w:rsidR="00280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представленной к защите работы,</w:t>
      </w:r>
      <w:r w:rsidR="00280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доклада студента,</w:t>
      </w:r>
      <w:r w:rsidR="00280436">
        <w:rPr>
          <w:rFonts w:ascii="Times New Roman" w:hAnsi="Times New Roman" w:cs="Times New Roman"/>
          <w:color w:val="000000"/>
          <w:sz w:val="24"/>
          <w:szCs w:val="24"/>
        </w:rPr>
        <w:t xml:space="preserve"> мнения 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руководителя,</w:t>
      </w:r>
      <w:r w:rsidR="00280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дискуссии.</w:t>
      </w:r>
      <w:proofErr w:type="gramEnd"/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Оценку «отлично» получают те работы, в которых содержатся элементы научного творчества, делаются самостоятельные выводы, даются аргументированная критика и самостоятельный анализ фактического материала на основе глубоких знаний экономической литературы по данной теме, полностью отсутствуют грамматические и стилистические ошибки.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Оценка «хорошо» ставится тогда, когда в работе полно и всесторонне освещаются вопросы темы, но нет должной степени творчества.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Оценку «удовлетворительно» студент получает в случае, когда не может ответить на замечания </w:t>
      </w:r>
      <w:r w:rsidR="00280436">
        <w:rPr>
          <w:rFonts w:ascii="Times New Roman" w:hAnsi="Times New Roman" w:cs="Times New Roman"/>
          <w:color w:val="000000"/>
          <w:sz w:val="24"/>
          <w:szCs w:val="24"/>
        </w:rPr>
        <w:t>руководителя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, не в состоянии дать объяснения выводам и теоретическим положениям данной работы.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Работы, оцененные по результатам защиты на «неудовлетворительно», рекомендуются к повторной защите после дополнительного осмысливания вопросов и проблем, затронутых в курсовой работе. 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Лучшие курсовые работы могут быть рекомендованы на конкурс студенческих научных работ, использованы для выступления на с</w:t>
      </w:r>
      <w:r w:rsidR="0043534C">
        <w:rPr>
          <w:rFonts w:ascii="Times New Roman" w:hAnsi="Times New Roman" w:cs="Times New Roman"/>
          <w:color w:val="000000"/>
          <w:sz w:val="24"/>
          <w:szCs w:val="24"/>
        </w:rPr>
        <w:t>туденческих научных конференциях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самостоятельного изучения дисциплины «Экономика </w:t>
      </w:r>
      <w:r w:rsidR="0043534C">
        <w:rPr>
          <w:rFonts w:ascii="Times New Roman" w:hAnsi="Times New Roman" w:cs="Times New Roman"/>
          <w:color w:val="000000"/>
          <w:sz w:val="24"/>
          <w:szCs w:val="24"/>
        </w:rPr>
        <w:t>предприятия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» и выполнения курсовых работ студенты могут получить консультации преподавател</w:t>
      </w:r>
      <w:r w:rsidR="0043534C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графиком проведения консультаций. </w:t>
      </w:r>
    </w:p>
    <w:p w:rsidR="004B034F" w:rsidRDefault="004B034F" w:rsidP="004B034F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034F" w:rsidRPr="004B034F" w:rsidRDefault="004B034F" w:rsidP="004B034F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34F">
        <w:rPr>
          <w:rFonts w:ascii="Times New Roman" w:hAnsi="Times New Roman" w:cs="Times New Roman"/>
          <w:color w:val="000000" w:themeColor="text1"/>
          <w:sz w:val="24"/>
          <w:szCs w:val="24"/>
        </w:rPr>
        <w:t>Список литературы:</w:t>
      </w:r>
    </w:p>
    <w:p w:rsidR="004B034F" w:rsidRPr="004B034F" w:rsidRDefault="004B034F" w:rsidP="004B034F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34F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литература:</w:t>
      </w:r>
    </w:p>
    <w:p w:rsidR="004B034F" w:rsidRPr="00746082" w:rsidRDefault="004B034F" w:rsidP="004B034F">
      <w:pPr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0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Баскакова, О.В. Экономика предприятия (организации). Учебник для бакалавров / О.В. Баскакова, Л.Ф. Сейко. - М.</w:t>
      </w:r>
      <w:proofErr w:type="gramStart"/>
      <w:r w:rsidRPr="007460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7460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Дашков и Ко, 2012. - 370 с. - (Учебные издания для бакалавров). - ISBN 978-5-394-01688-2</w:t>
      </w:r>
      <w:proofErr w:type="gramStart"/>
      <w:r w:rsidRPr="007460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;</w:t>
      </w:r>
      <w:proofErr w:type="gramEnd"/>
      <w:r w:rsidRPr="007460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То же [Электронный ресурс]. – </w:t>
      </w:r>
    </w:p>
    <w:p w:rsidR="004B034F" w:rsidRPr="00746082" w:rsidRDefault="004B034F" w:rsidP="004B034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4608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URL: </w:t>
      </w:r>
      <w:hyperlink r:id="rId8" w:history="1">
        <w:r w:rsidRPr="00746082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http://biblioclub.ru/index</w:t>
        </w:r>
      </w:hyperlink>
      <w:r w:rsidRPr="0074608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Pr="0074608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php?</w:t>
      </w:r>
      <w:proofErr w:type="gramEnd"/>
      <w:r w:rsidRPr="0074608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page=book&amp;id=114137</w:t>
      </w:r>
    </w:p>
    <w:p w:rsidR="004B034F" w:rsidRPr="00746082" w:rsidRDefault="004B034F" w:rsidP="004B034F">
      <w:pPr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082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Экономика предприятия</w:t>
      </w:r>
      <w:proofErr w:type="gramStart"/>
      <w:r w:rsidRPr="00746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46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/ А.Н. Романов, В.Я. Горфинкель, В.А. Швандар и др. ; под ред. В.Я. Горфинкель. - 5-е изд., перераб. и доп. - М. : Юнити-Дана, 2012. - 768 с. - (Золотой фонд российских учебников). - ISBN 978-5-238-01284-1</w:t>
      </w:r>
      <w:proofErr w:type="gramStart"/>
      <w:r w:rsidRPr="00746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Pr="00746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же [Электронный ресурс]. </w:t>
      </w:r>
    </w:p>
    <w:p w:rsidR="004B034F" w:rsidRPr="00746082" w:rsidRDefault="004B034F" w:rsidP="004B034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460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URL: http://biblioclub.ru/index.php?page=book&amp;id=118263</w:t>
      </w:r>
    </w:p>
    <w:p w:rsidR="00746082" w:rsidRPr="00807719" w:rsidRDefault="00746082" w:rsidP="00107FE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7719">
        <w:rPr>
          <w:rFonts w:ascii="Times New Roman" w:hAnsi="Times New Roman" w:cs="Times New Roman"/>
          <w:color w:val="000000"/>
          <w:sz w:val="24"/>
          <w:szCs w:val="24"/>
        </w:rPr>
        <w:t>Дополнительная литература</w:t>
      </w:r>
    </w:p>
    <w:p w:rsidR="004B034F" w:rsidRDefault="00746082" w:rsidP="004B034F">
      <w:pPr>
        <w:pStyle w:val="01-0"/>
        <w:numPr>
          <w:ilvl w:val="0"/>
          <w:numId w:val="48"/>
        </w:numPr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B034F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Гражданский кодекс Российской Федерации. </w:t>
      </w:r>
    </w:p>
    <w:p w:rsidR="004B034F" w:rsidRPr="00746082" w:rsidRDefault="00746082" w:rsidP="004B034F">
      <w:pPr>
        <w:pStyle w:val="01-0"/>
        <w:numPr>
          <w:ilvl w:val="0"/>
          <w:numId w:val="48"/>
        </w:numPr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B034F">
        <w:rPr>
          <w:rFonts w:ascii="Times New Roman" w:hAnsi="Times New Roman" w:cs="Times New Roman"/>
          <w:color w:val="000000"/>
          <w:sz w:val="24"/>
          <w:szCs w:val="24"/>
        </w:rPr>
        <w:t xml:space="preserve">Налоговый кодекс Российской Федерации. </w:t>
      </w:r>
    </w:p>
    <w:p w:rsidR="00746082" w:rsidRPr="00746082" w:rsidRDefault="00746082" w:rsidP="00066F78">
      <w:pPr>
        <w:pStyle w:val="01-0"/>
        <w:numPr>
          <w:ilvl w:val="0"/>
          <w:numId w:val="48"/>
        </w:numPr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Трудовой кодекс Российской Федерации. </w:t>
      </w:r>
    </w:p>
    <w:p w:rsidR="00746082" w:rsidRPr="00746082" w:rsidRDefault="00746082" w:rsidP="004B034F">
      <w:pPr>
        <w:pStyle w:val="01-0"/>
        <w:numPr>
          <w:ilvl w:val="0"/>
          <w:numId w:val="48"/>
        </w:numPr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25</w:t>
      </w:r>
      <w:r w:rsidR="00066F78">
        <w:rPr>
          <w:rFonts w:ascii="Times New Roman" w:hAnsi="Times New Roman" w:cs="Times New Roman"/>
          <w:color w:val="000000"/>
          <w:sz w:val="24"/>
          <w:szCs w:val="24"/>
        </w:rPr>
        <w:t>.02.1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999 г. № 39 «Об инвестиционной деятельности в Российской Федерации, осуществляемой в форме капитальных вложений».</w:t>
      </w:r>
    </w:p>
    <w:p w:rsidR="00746082" w:rsidRPr="00746082" w:rsidRDefault="00746082" w:rsidP="004B034F">
      <w:pPr>
        <w:pStyle w:val="01-0"/>
        <w:numPr>
          <w:ilvl w:val="0"/>
          <w:numId w:val="48"/>
        </w:numPr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Федеральный закон от 9</w:t>
      </w:r>
      <w:r w:rsidR="00066F78">
        <w:rPr>
          <w:rFonts w:ascii="Times New Roman" w:hAnsi="Times New Roman" w:cs="Times New Roman"/>
          <w:color w:val="000000"/>
          <w:sz w:val="24"/>
          <w:szCs w:val="24"/>
        </w:rPr>
        <w:t>.07.1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999 г. № 160 «Об иностранных инвестициях в Российской Федерации».</w:t>
      </w:r>
    </w:p>
    <w:p w:rsidR="00746082" w:rsidRPr="00746082" w:rsidRDefault="00746082" w:rsidP="004B034F">
      <w:pPr>
        <w:pStyle w:val="01-0"/>
        <w:numPr>
          <w:ilvl w:val="0"/>
          <w:numId w:val="48"/>
        </w:numPr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26</w:t>
      </w:r>
      <w:r w:rsidR="00066F78">
        <w:rPr>
          <w:rFonts w:ascii="Times New Roman" w:hAnsi="Times New Roman" w:cs="Times New Roman"/>
          <w:color w:val="000000"/>
          <w:sz w:val="24"/>
          <w:szCs w:val="24"/>
        </w:rPr>
        <w:t>.10.</w:t>
      </w:r>
      <w:smartTag w:uri="urn:schemas-microsoft-com:office:smarttags" w:element="metricconverter">
        <w:smartTagPr>
          <w:attr w:name="ProductID" w:val="2002 г"/>
        </w:smartTagPr>
        <w:r w:rsidRPr="00746082">
          <w:rPr>
            <w:rFonts w:ascii="Times New Roman" w:hAnsi="Times New Roman" w:cs="Times New Roman"/>
            <w:color w:val="000000"/>
            <w:sz w:val="24"/>
            <w:szCs w:val="24"/>
          </w:rPr>
          <w:t>2002 г</w:t>
        </w:r>
      </w:smartTag>
      <w:r w:rsidRPr="00746082">
        <w:rPr>
          <w:rFonts w:ascii="Times New Roman" w:hAnsi="Times New Roman" w:cs="Times New Roman"/>
          <w:color w:val="000000"/>
          <w:sz w:val="24"/>
          <w:szCs w:val="24"/>
        </w:rPr>
        <w:t>. № 127 «О несостоятельности (банкротстве)»</w:t>
      </w:r>
      <w:r w:rsidR="00066F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6082" w:rsidRPr="00807719" w:rsidRDefault="00746082" w:rsidP="00107FE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7719">
        <w:rPr>
          <w:rFonts w:ascii="Times New Roman" w:hAnsi="Times New Roman" w:cs="Times New Roman"/>
          <w:color w:val="000000"/>
          <w:sz w:val="24"/>
          <w:szCs w:val="24"/>
        </w:rPr>
        <w:t>Периодические издания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1. «Бизнес-журнал».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2. Журнал «Итоги».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3. Журнал «Компания».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4. Журнал «Планово-экономический отдел».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5. Журнал «Деньги».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6. Журнал «Профиль».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7. Журнал «Эксперт».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8. Журнал «Секрет фирмы».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9. Журнал «Управление компанией».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10. Газета «Ведомости».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11. Газета «КоммерсантЪ».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12. Газета «Экономика и жизнь».</w:t>
      </w:r>
    </w:p>
    <w:p w:rsidR="00746082" w:rsidRPr="00807719" w:rsidRDefault="00746082" w:rsidP="00107FE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7719">
        <w:rPr>
          <w:rFonts w:ascii="Times New Roman" w:hAnsi="Times New Roman" w:cs="Times New Roman"/>
          <w:color w:val="000000"/>
          <w:sz w:val="24"/>
          <w:szCs w:val="24"/>
        </w:rPr>
        <w:t>Ресурсы информационно-телекоммуникационной сети Интернет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1. Федеральная служба государственной статистики http://www.gks.ru/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2. Административно-управленческий портал. Электронная библиотека деловой литературы и документов, а также бизнес-форум по различным аспектам теории и практики организации, планирования и управления деятельностью предприятий http://www.aup.ru/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3. Библиотека Русского государственного </w:t>
      </w:r>
      <w:proofErr w:type="gramStart"/>
      <w:r w:rsidRPr="00746082">
        <w:rPr>
          <w:rFonts w:ascii="Times New Roman" w:hAnsi="Times New Roman" w:cs="Times New Roman"/>
          <w:color w:val="000000"/>
          <w:sz w:val="24"/>
          <w:szCs w:val="24"/>
        </w:rPr>
        <w:t>Интернет-университета</w:t>
      </w:r>
      <w:proofErr w:type="gramEnd"/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 http://www.i-u.ru/biblio/ 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4. Библиотека экономической и деловой литературы http://ek-lit.narod.ru/ index.htm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5. Корпоративный менеджмент – финансовый анализ, инвестиции, бизнес-план, консалтинг </w:t>
      </w:r>
      <w:r w:rsidRPr="007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://www.c</w:t>
      </w:r>
      <w:r w:rsidRPr="00746082">
        <w:rPr>
          <w:rFonts w:ascii="Times New Roman" w:hAnsi="Times New Roman" w:cs="Times New Roman"/>
          <w:color w:val="000000"/>
          <w:sz w:val="24"/>
          <w:szCs w:val="24"/>
          <w:lang w:val="en-US"/>
        </w:rPr>
        <w:t>fin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.ru./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6. Экономика и управление на предприятиях: научно-образовательный портал http://eup.ru/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7. Экономический портал http://economicus.ru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8. Электронная библиотека по бизнесу, финансам, экономике и смежным темам http://www.finbook.biz/</w:t>
      </w:r>
    </w:p>
    <w:p w:rsidR="00746082" w:rsidRPr="00746082" w:rsidRDefault="00807719" w:rsidP="00107F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46082" w:rsidRPr="007460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66F78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Электронная научная библиотека. </w:t>
      </w:r>
      <w:r w:rsidR="00066F78" w:rsidRPr="00066F78">
        <w:rPr>
          <w:rFonts w:ascii="Times New Roman" w:hAnsi="Times New Roman" w:cs="Times New Roman"/>
          <w:color w:val="000000"/>
          <w:sz w:val="24"/>
          <w:szCs w:val="24"/>
        </w:rPr>
        <w:t>http://elibrary.ru/</w:t>
      </w:r>
    </w:p>
    <w:p w:rsidR="00746082" w:rsidRPr="00807719" w:rsidRDefault="00746082" w:rsidP="00107FE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771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Информационные технологии, включая перечень </w:t>
      </w:r>
      <w:r w:rsidRPr="0080771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программного обеспечения и информационных справочных систем </w:t>
      </w:r>
    </w:p>
    <w:p w:rsidR="00746082" w:rsidRPr="00746082" w:rsidRDefault="00746082" w:rsidP="00107FE6">
      <w:pPr>
        <w:pStyle w:val="01-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46082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Pr="0074608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Справочно-правовая система «Консультант Плюс». </w:t>
      </w:r>
      <w:r w:rsidRPr="00746082">
        <w:rPr>
          <w:rFonts w:ascii="Times New Roman" w:hAnsi="Times New Roman" w:cs="Times New Roman"/>
          <w:color w:val="000000"/>
          <w:sz w:val="24"/>
          <w:szCs w:val="24"/>
        </w:rPr>
        <w:t>www.consultant.ru</w:t>
      </w:r>
    </w:p>
    <w:p w:rsidR="00746082" w:rsidRPr="00807719" w:rsidRDefault="00807719" w:rsidP="00107FE6">
      <w:pPr>
        <w:pStyle w:val="01-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6082" w:rsidRPr="00746082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746082" w:rsidRPr="00807719">
        <w:rPr>
          <w:rFonts w:ascii="Times New Roman" w:hAnsi="Times New Roman" w:cs="Times New Roman"/>
          <w:color w:val="000000"/>
          <w:sz w:val="24"/>
          <w:szCs w:val="24"/>
        </w:rPr>
        <w:t>Правовая система «Референт». http://www.referent.ru/</w:t>
      </w:r>
    </w:p>
    <w:p w:rsidR="00746082" w:rsidRPr="00807719" w:rsidRDefault="00807719" w:rsidP="00807719">
      <w:pPr>
        <w:pStyle w:val="01-0"/>
        <w:rPr>
          <w:rFonts w:ascii="Times New Roman" w:hAnsi="Times New Roman" w:cs="Times New Roman"/>
          <w:color w:val="000000"/>
          <w:sz w:val="24"/>
          <w:szCs w:val="24"/>
        </w:rPr>
      </w:pPr>
      <w:r w:rsidRPr="00807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6082" w:rsidRPr="00F60A68" w:rsidRDefault="00746082" w:rsidP="00107FE6">
      <w:pPr>
        <w:pStyle w:val="215"/>
        <w:ind w:firstLine="56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4" w:name="_Toc404609121"/>
      <w:r w:rsidRPr="00F60A68">
        <w:rPr>
          <w:rFonts w:ascii="Times New Roman" w:hAnsi="Times New Roman" w:cs="Times New Roman"/>
          <w:b w:val="0"/>
          <w:color w:val="000000"/>
          <w:sz w:val="24"/>
          <w:szCs w:val="24"/>
        </w:rPr>
        <w:t>Примерная тематика курсовых работ</w:t>
      </w:r>
      <w:bookmarkEnd w:id="4"/>
    </w:p>
    <w:p w:rsidR="0004633B" w:rsidRDefault="0004633B" w:rsidP="0004633B">
      <w:pPr>
        <w:pStyle w:val="215"/>
        <w:ind w:firstLine="56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60A68">
        <w:rPr>
          <w:rFonts w:ascii="Times New Roman" w:hAnsi="Times New Roman" w:cs="Times New Roman"/>
          <w:b w:val="0"/>
          <w:color w:val="000000"/>
          <w:sz w:val="24"/>
          <w:szCs w:val="24"/>
        </w:rPr>
        <w:t>Примерная тематика курсовых работ</w:t>
      </w:r>
      <w:r>
        <w:rPr>
          <w:rStyle w:val="aff2"/>
          <w:rFonts w:ascii="Times New Roman" w:hAnsi="Times New Roman" w:cs="Times New Roman"/>
          <w:b w:val="0"/>
          <w:color w:val="000000"/>
          <w:sz w:val="24"/>
          <w:szCs w:val="24"/>
        </w:rPr>
        <w:footnoteReference w:id="1"/>
      </w:r>
    </w:p>
    <w:p w:rsidR="0004633B" w:rsidRPr="00F60A68" w:rsidRDefault="0004633B" w:rsidP="0004633B">
      <w:pPr>
        <w:pStyle w:val="215"/>
        <w:ind w:firstLine="567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4633B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Инновационный потенциал предприятия как конкурентное преимущество (на примере ХХХ отрасли)</w:t>
      </w:r>
    </w:p>
    <w:p w:rsidR="0004633B" w:rsidRPr="00487E09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7E09">
        <w:rPr>
          <w:rFonts w:ascii="Times New Roman" w:hAnsi="Times New Roman" w:cs="Times New Roman"/>
          <w:sz w:val="24"/>
          <w:szCs w:val="24"/>
        </w:rPr>
        <w:t>Износ основных фондов в аспекте экономической безопасности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(на примере ХХХ отрасли)</w:t>
      </w:r>
      <w:r w:rsidRPr="00487E09">
        <w:rPr>
          <w:rFonts w:ascii="Times New Roman" w:hAnsi="Times New Roman" w:cs="Times New Roman"/>
          <w:sz w:val="24"/>
          <w:szCs w:val="24"/>
        </w:rPr>
        <w:t>.</w:t>
      </w:r>
    </w:p>
    <w:p w:rsidR="0004633B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 и пути повышения производительности труда (на примере ХХХ отрасли)</w:t>
      </w:r>
    </w:p>
    <w:p w:rsidR="0004633B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Патентно-лицензионная деятельность предприятия: проблемы и пути решения (на примере ХХХ отрасли)</w:t>
      </w:r>
    </w:p>
    <w:p w:rsidR="0004633B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Факторы, барьеры и риски внедрения искусственного интеллекта на предприятии (на примере ХХХ отрасли)</w:t>
      </w:r>
    </w:p>
    <w:p w:rsidR="0004633B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использования трудовых ресурсов на предприятии (на примере ХХХ отрасли)</w:t>
      </w:r>
    </w:p>
    <w:p w:rsidR="0004633B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стимулирования внедрения экологических инноваций на предприятии (на примере ХХХ отрасли)</w:t>
      </w:r>
    </w:p>
    <w:p w:rsidR="0004633B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предприятиями проектов государственно-частного партнерства (на примере сферы ХХХ) </w:t>
      </w:r>
    </w:p>
    <w:p w:rsidR="0004633B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развития высокотехнологичных предприятий (на примере ХХХ отрасли)</w:t>
      </w:r>
    </w:p>
    <w:p w:rsidR="0004633B" w:rsidRPr="00487E09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Безотходное производство: преимущества и риски (на примере ХХХ отрасли)</w:t>
      </w:r>
    </w:p>
    <w:p w:rsidR="0004633B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Организационно-экономические проблемы внедрения цифровых технологий на предприятии (на примере ХХХ отрасли)</w:t>
      </w:r>
    </w:p>
    <w:p w:rsidR="0004633B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воспроизводства основных фондов на предприятии (на примере ХХХ отрасли)</w:t>
      </w:r>
    </w:p>
    <w:p w:rsidR="0004633B" w:rsidRPr="00487E09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экономика и предприятия малого бизнеса: новые тренды развития (на примере предприятий малого бизнеса)</w:t>
      </w:r>
    </w:p>
    <w:p w:rsidR="0004633B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современных информационно-коммуникационных технологий в экономической деятельности предприятия (на примере ХХХ отрасли)</w:t>
      </w:r>
    </w:p>
    <w:p w:rsidR="0004633B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Инновационные инструменты инвестирования на предприятии (на примере ХХХ отрасли)</w:t>
      </w:r>
    </w:p>
    <w:p w:rsidR="0004633B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экономики замкнутого цикла на предприятии (на примере ХХХ отрасли)</w:t>
      </w:r>
    </w:p>
    <w:p w:rsidR="0004633B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наилучших доступных технологий в деятельность предприятия (на примере ХХХ отрасли)</w:t>
      </w:r>
    </w:p>
    <w:p w:rsidR="0004633B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опережающего социально-экономического развития как стимул повышения инвестиционной активности предприятий (на примере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Череповца)</w:t>
      </w:r>
    </w:p>
    <w:p w:rsidR="0004633B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Реалии и перспективы импортозамещения продукции на предприятии (на примере ХХХ отрасли)</w:t>
      </w:r>
    </w:p>
    <w:p w:rsidR="0004633B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Экономические механизмы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энергосбережения на предприятии (на примере ХХХ отрасли)</w:t>
      </w:r>
    </w:p>
    <w:p w:rsidR="0004633B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климатического фактора на экономическую деятельность предприятия (на примере ХХХ отрасли)</w:t>
      </w:r>
    </w:p>
    <w:p w:rsidR="0004633B" w:rsidRPr="00487E09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7E09">
        <w:rPr>
          <w:rFonts w:ascii="Times New Roman" w:hAnsi="Times New Roman" w:cs="Times New Roman"/>
          <w:sz w:val="24"/>
          <w:szCs w:val="24"/>
        </w:rPr>
        <w:t>Экономические преимущества и недостатки внедрения робототехнки в производственные процессы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(на примере ХХХ отрасли)</w:t>
      </w:r>
    </w:p>
    <w:p w:rsidR="0004633B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проблемы переработки промышленных отходов на предприятии (на примере ХХХ отрасли)</w:t>
      </w:r>
    </w:p>
    <w:p w:rsidR="0004633B" w:rsidRPr="00487E09" w:rsidRDefault="0004633B" w:rsidP="0004633B">
      <w:pPr>
        <w:pStyle w:val="af1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санкций на экономику РФ: потери и приобретения (на примере предприятий ХХХ отрасли)</w:t>
      </w:r>
    </w:p>
    <w:p w:rsidR="00053BE0" w:rsidRPr="00746082" w:rsidRDefault="00053BE0" w:rsidP="00107F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D37E6" w:rsidRPr="00746082" w:rsidRDefault="00AD37E6" w:rsidP="00107FE6">
      <w:pPr>
        <w:pStyle w:val="25"/>
        <w:tabs>
          <w:tab w:val="left" w:pos="709"/>
        </w:tabs>
        <w:ind w:left="0"/>
        <w:jc w:val="both"/>
        <w:rPr>
          <w:bCs/>
          <w:kern w:val="22"/>
          <w:sz w:val="24"/>
          <w:szCs w:val="24"/>
        </w:rPr>
      </w:pPr>
    </w:p>
    <w:p w:rsidR="001B552C" w:rsidRPr="0004633B" w:rsidRDefault="001B55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B552C" w:rsidRPr="0004633B" w:rsidSect="008856A0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A02" w:rsidRDefault="00455A02" w:rsidP="005F0EFE">
      <w:pPr>
        <w:spacing w:after="0" w:line="240" w:lineRule="auto"/>
      </w:pPr>
      <w:r>
        <w:separator/>
      </w:r>
    </w:p>
  </w:endnote>
  <w:endnote w:type="continuationSeparator" w:id="0">
    <w:p w:rsidR="00455A02" w:rsidRDefault="00455A02" w:rsidP="005F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A02" w:rsidRDefault="00455A02" w:rsidP="005F0EFE">
      <w:pPr>
        <w:spacing w:after="0" w:line="240" w:lineRule="auto"/>
      </w:pPr>
      <w:r>
        <w:separator/>
      </w:r>
    </w:p>
  </w:footnote>
  <w:footnote w:type="continuationSeparator" w:id="0">
    <w:p w:rsidR="00455A02" w:rsidRDefault="00455A02" w:rsidP="005F0EFE">
      <w:pPr>
        <w:spacing w:after="0" w:line="240" w:lineRule="auto"/>
      </w:pPr>
      <w:r>
        <w:continuationSeparator/>
      </w:r>
    </w:p>
  </w:footnote>
  <w:footnote w:id="1">
    <w:p w:rsidR="0004633B" w:rsidRPr="004333DF" w:rsidRDefault="0004633B" w:rsidP="0004633B">
      <w:pPr>
        <w:pStyle w:val="aff0"/>
        <w:jc w:val="both"/>
        <w:rPr>
          <w:rFonts w:ascii="Times New Roman" w:hAnsi="Times New Roman" w:cs="Times New Roman"/>
        </w:rPr>
      </w:pPr>
      <w:r w:rsidRPr="004333DF">
        <w:rPr>
          <w:rStyle w:val="aff2"/>
          <w:rFonts w:ascii="Times New Roman" w:hAnsi="Times New Roman" w:cs="Times New Roman"/>
        </w:rPr>
        <w:footnoteRef/>
      </w:r>
      <w:r w:rsidRPr="004333DF">
        <w:rPr>
          <w:rFonts w:ascii="Times New Roman" w:hAnsi="Times New Roman" w:cs="Times New Roman"/>
        </w:rPr>
        <w:t xml:space="preserve"> Курсовая работа выполняется на примере конкретной отрасли </w:t>
      </w:r>
      <w:r>
        <w:rPr>
          <w:rFonts w:ascii="Times New Roman" w:hAnsi="Times New Roman" w:cs="Times New Roman"/>
        </w:rPr>
        <w:t>народного хозяйства или сферы деятельности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76" w:rsidRDefault="00B95950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8047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80476" w:rsidRDefault="00380476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76" w:rsidRDefault="00B95950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8047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4633B">
      <w:rPr>
        <w:rStyle w:val="ac"/>
        <w:noProof/>
      </w:rPr>
      <w:t>9</w:t>
    </w:r>
    <w:r>
      <w:rPr>
        <w:rStyle w:val="ac"/>
      </w:rPr>
      <w:fldChar w:fldCharType="end"/>
    </w:r>
  </w:p>
  <w:p w:rsidR="00380476" w:rsidRDefault="00380476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366"/>
    <w:multiLevelType w:val="hybridMultilevel"/>
    <w:tmpl w:val="8D9E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0B87"/>
    <w:multiLevelType w:val="hybridMultilevel"/>
    <w:tmpl w:val="D0747A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4073"/>
    <w:multiLevelType w:val="hybridMultilevel"/>
    <w:tmpl w:val="65E2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07F1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8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F5D7F"/>
    <w:multiLevelType w:val="multilevel"/>
    <w:tmpl w:val="3CB2C1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13980"/>
    <w:multiLevelType w:val="hybridMultilevel"/>
    <w:tmpl w:val="B9B86ACA"/>
    <w:lvl w:ilvl="0" w:tplc="44F8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3F2C69"/>
    <w:multiLevelType w:val="hybridMultilevel"/>
    <w:tmpl w:val="CBCE4F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4461C2"/>
    <w:multiLevelType w:val="multilevel"/>
    <w:tmpl w:val="478652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34EDC"/>
    <w:multiLevelType w:val="multilevel"/>
    <w:tmpl w:val="17F699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57AA9"/>
    <w:multiLevelType w:val="multilevel"/>
    <w:tmpl w:val="F9FA84A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D97831"/>
    <w:multiLevelType w:val="hybridMultilevel"/>
    <w:tmpl w:val="3C840478"/>
    <w:lvl w:ilvl="0" w:tplc="D1485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7D0A94"/>
    <w:multiLevelType w:val="multilevel"/>
    <w:tmpl w:val="E97AB4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8C3BD4"/>
    <w:multiLevelType w:val="hybridMultilevel"/>
    <w:tmpl w:val="3DAC7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856A7"/>
    <w:multiLevelType w:val="multilevel"/>
    <w:tmpl w:val="2CCAA7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DD28E0"/>
    <w:multiLevelType w:val="hybridMultilevel"/>
    <w:tmpl w:val="0B30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80976"/>
    <w:multiLevelType w:val="multilevel"/>
    <w:tmpl w:val="3C52A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A76279"/>
    <w:multiLevelType w:val="hybridMultilevel"/>
    <w:tmpl w:val="4DDA06AE"/>
    <w:lvl w:ilvl="0" w:tplc="0EC016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3661F"/>
    <w:multiLevelType w:val="multilevel"/>
    <w:tmpl w:val="F38864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C3000E"/>
    <w:multiLevelType w:val="multilevel"/>
    <w:tmpl w:val="910C1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DE234B"/>
    <w:multiLevelType w:val="multilevel"/>
    <w:tmpl w:val="6BAE86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FA3438"/>
    <w:multiLevelType w:val="hybridMultilevel"/>
    <w:tmpl w:val="B37873D6"/>
    <w:lvl w:ilvl="0" w:tplc="79460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5A3188B"/>
    <w:multiLevelType w:val="hybridMultilevel"/>
    <w:tmpl w:val="6AE0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E54349"/>
    <w:multiLevelType w:val="hybridMultilevel"/>
    <w:tmpl w:val="F3FEF3EA"/>
    <w:lvl w:ilvl="0" w:tplc="AB08F202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z w:val="28"/>
        <w:szCs w:val="24"/>
      </w:rPr>
    </w:lvl>
    <w:lvl w:ilvl="1" w:tplc="EC120DE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8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B44B7D"/>
    <w:multiLevelType w:val="multilevel"/>
    <w:tmpl w:val="696A62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984D92"/>
    <w:multiLevelType w:val="hybridMultilevel"/>
    <w:tmpl w:val="45DEBCA0"/>
    <w:lvl w:ilvl="0" w:tplc="AB08F202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z w:val="28"/>
        <w:szCs w:val="24"/>
      </w:rPr>
    </w:lvl>
    <w:lvl w:ilvl="1" w:tplc="999A308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8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033093"/>
    <w:multiLevelType w:val="multilevel"/>
    <w:tmpl w:val="520AD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DC4054"/>
    <w:multiLevelType w:val="multilevel"/>
    <w:tmpl w:val="3C4207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7B3933"/>
    <w:multiLevelType w:val="multilevel"/>
    <w:tmpl w:val="434E700E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39204676"/>
    <w:multiLevelType w:val="multilevel"/>
    <w:tmpl w:val="B08C90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111774"/>
    <w:multiLevelType w:val="hybridMultilevel"/>
    <w:tmpl w:val="FB6E57E8"/>
    <w:lvl w:ilvl="0" w:tplc="D37A7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EAC0E79"/>
    <w:multiLevelType w:val="hybridMultilevel"/>
    <w:tmpl w:val="164EF02C"/>
    <w:lvl w:ilvl="0" w:tplc="14AA06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F0C14D6" w:tentative="1">
      <w:start w:val="1"/>
      <w:numFmt w:val="lowerLetter"/>
      <w:lvlText w:val="%2."/>
      <w:lvlJc w:val="left"/>
      <w:pPr>
        <w:ind w:left="1440" w:hanging="360"/>
      </w:pPr>
    </w:lvl>
    <w:lvl w:ilvl="2" w:tplc="D082BE90" w:tentative="1">
      <w:start w:val="1"/>
      <w:numFmt w:val="lowerRoman"/>
      <w:lvlText w:val="%3."/>
      <w:lvlJc w:val="right"/>
      <w:pPr>
        <w:ind w:left="2160" w:hanging="180"/>
      </w:pPr>
    </w:lvl>
    <w:lvl w:ilvl="3" w:tplc="4ED242DC" w:tentative="1">
      <w:start w:val="1"/>
      <w:numFmt w:val="decimal"/>
      <w:lvlText w:val="%4."/>
      <w:lvlJc w:val="left"/>
      <w:pPr>
        <w:ind w:left="2880" w:hanging="360"/>
      </w:pPr>
    </w:lvl>
    <w:lvl w:ilvl="4" w:tplc="73121870" w:tentative="1">
      <w:start w:val="1"/>
      <w:numFmt w:val="lowerLetter"/>
      <w:lvlText w:val="%5."/>
      <w:lvlJc w:val="left"/>
      <w:pPr>
        <w:ind w:left="3600" w:hanging="360"/>
      </w:pPr>
    </w:lvl>
    <w:lvl w:ilvl="5" w:tplc="DACA2488" w:tentative="1">
      <w:start w:val="1"/>
      <w:numFmt w:val="lowerRoman"/>
      <w:lvlText w:val="%6."/>
      <w:lvlJc w:val="right"/>
      <w:pPr>
        <w:ind w:left="4320" w:hanging="180"/>
      </w:pPr>
    </w:lvl>
    <w:lvl w:ilvl="6" w:tplc="CBFC1218" w:tentative="1">
      <w:start w:val="1"/>
      <w:numFmt w:val="decimal"/>
      <w:lvlText w:val="%7."/>
      <w:lvlJc w:val="left"/>
      <w:pPr>
        <w:ind w:left="5040" w:hanging="360"/>
      </w:pPr>
    </w:lvl>
    <w:lvl w:ilvl="7" w:tplc="636C88C0" w:tentative="1">
      <w:start w:val="1"/>
      <w:numFmt w:val="lowerLetter"/>
      <w:lvlText w:val="%8."/>
      <w:lvlJc w:val="left"/>
      <w:pPr>
        <w:ind w:left="5760" w:hanging="360"/>
      </w:pPr>
    </w:lvl>
    <w:lvl w:ilvl="8" w:tplc="98A20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E61C62"/>
    <w:multiLevelType w:val="hybridMultilevel"/>
    <w:tmpl w:val="6B1A457E"/>
    <w:lvl w:ilvl="0" w:tplc="CD862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20D2006"/>
    <w:multiLevelType w:val="hybridMultilevel"/>
    <w:tmpl w:val="03728C4E"/>
    <w:lvl w:ilvl="0" w:tplc="5BE6F9B2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B644C16A">
      <w:start w:val="1"/>
      <w:numFmt w:val="bullet"/>
      <w:lvlText w:val=""/>
      <w:lvlJc w:val="left"/>
      <w:pPr>
        <w:tabs>
          <w:tab w:val="num" w:pos="1930"/>
        </w:tabs>
        <w:ind w:left="1930" w:hanging="283"/>
      </w:pPr>
      <w:rPr>
        <w:rFonts w:ascii="Symbol" w:hAnsi="Symbol" w:hint="default"/>
        <w:sz w:val="28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9D3478"/>
    <w:multiLevelType w:val="hybridMultilevel"/>
    <w:tmpl w:val="D37A68E0"/>
    <w:lvl w:ilvl="0" w:tplc="ABCAD05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>
    <w:nsid w:val="43D32F05"/>
    <w:multiLevelType w:val="multilevel"/>
    <w:tmpl w:val="010A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51A4183"/>
    <w:multiLevelType w:val="hybridMultilevel"/>
    <w:tmpl w:val="2088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B978D2"/>
    <w:multiLevelType w:val="hybridMultilevel"/>
    <w:tmpl w:val="7D80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A140CE"/>
    <w:multiLevelType w:val="hybridMultilevel"/>
    <w:tmpl w:val="C4A0A5AA"/>
    <w:lvl w:ilvl="0" w:tplc="2CB204AA">
      <w:start w:val="1"/>
      <w:numFmt w:val="decimal"/>
      <w:lvlText w:val="%1."/>
      <w:lvlJc w:val="left"/>
      <w:pPr>
        <w:ind w:left="720" w:hanging="360"/>
      </w:pPr>
    </w:lvl>
    <w:lvl w:ilvl="1" w:tplc="6192ADFE">
      <w:start w:val="1"/>
      <w:numFmt w:val="lowerLetter"/>
      <w:lvlText w:val="%2."/>
      <w:lvlJc w:val="left"/>
      <w:pPr>
        <w:ind w:left="1440" w:hanging="360"/>
      </w:pPr>
    </w:lvl>
    <w:lvl w:ilvl="2" w:tplc="855EFC14" w:tentative="1">
      <w:start w:val="1"/>
      <w:numFmt w:val="lowerRoman"/>
      <w:lvlText w:val="%3."/>
      <w:lvlJc w:val="right"/>
      <w:pPr>
        <w:ind w:left="2160" w:hanging="180"/>
      </w:pPr>
    </w:lvl>
    <w:lvl w:ilvl="3" w:tplc="29C25494" w:tentative="1">
      <w:start w:val="1"/>
      <w:numFmt w:val="decimal"/>
      <w:lvlText w:val="%4."/>
      <w:lvlJc w:val="left"/>
      <w:pPr>
        <w:ind w:left="2880" w:hanging="360"/>
      </w:pPr>
    </w:lvl>
    <w:lvl w:ilvl="4" w:tplc="0D2E0236" w:tentative="1">
      <w:start w:val="1"/>
      <w:numFmt w:val="lowerLetter"/>
      <w:lvlText w:val="%5."/>
      <w:lvlJc w:val="left"/>
      <w:pPr>
        <w:ind w:left="3600" w:hanging="360"/>
      </w:pPr>
    </w:lvl>
    <w:lvl w:ilvl="5" w:tplc="4830ED9E" w:tentative="1">
      <w:start w:val="1"/>
      <w:numFmt w:val="lowerRoman"/>
      <w:lvlText w:val="%6."/>
      <w:lvlJc w:val="right"/>
      <w:pPr>
        <w:ind w:left="4320" w:hanging="180"/>
      </w:pPr>
    </w:lvl>
    <w:lvl w:ilvl="6" w:tplc="4600F616" w:tentative="1">
      <w:start w:val="1"/>
      <w:numFmt w:val="decimal"/>
      <w:lvlText w:val="%7."/>
      <w:lvlJc w:val="left"/>
      <w:pPr>
        <w:ind w:left="5040" w:hanging="360"/>
      </w:pPr>
    </w:lvl>
    <w:lvl w:ilvl="7" w:tplc="300CBCD2" w:tentative="1">
      <w:start w:val="1"/>
      <w:numFmt w:val="lowerLetter"/>
      <w:lvlText w:val="%8."/>
      <w:lvlJc w:val="left"/>
      <w:pPr>
        <w:ind w:left="5760" w:hanging="360"/>
      </w:pPr>
    </w:lvl>
    <w:lvl w:ilvl="8" w:tplc="6BDAE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16DFC"/>
    <w:multiLevelType w:val="hybridMultilevel"/>
    <w:tmpl w:val="4A2AA8C0"/>
    <w:lvl w:ilvl="0" w:tplc="999A3086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28"/>
        <w:szCs w:val="24"/>
      </w:rPr>
    </w:lvl>
    <w:lvl w:ilvl="1" w:tplc="131C86C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8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786D3D"/>
    <w:multiLevelType w:val="hybridMultilevel"/>
    <w:tmpl w:val="2EF2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C86C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8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6F5AED"/>
    <w:multiLevelType w:val="hybridMultilevel"/>
    <w:tmpl w:val="2A928F68"/>
    <w:lvl w:ilvl="0" w:tplc="EA4C0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0776060"/>
    <w:multiLevelType w:val="multilevel"/>
    <w:tmpl w:val="255489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3805D3"/>
    <w:multiLevelType w:val="multilevel"/>
    <w:tmpl w:val="3670EC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406B0D"/>
    <w:multiLevelType w:val="hybridMultilevel"/>
    <w:tmpl w:val="267E0A78"/>
    <w:lvl w:ilvl="0" w:tplc="AB08F202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z w:val="28"/>
        <w:szCs w:val="24"/>
      </w:rPr>
    </w:lvl>
    <w:lvl w:ilvl="1" w:tplc="131C86C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8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E97A67"/>
    <w:multiLevelType w:val="multilevel"/>
    <w:tmpl w:val="1ACC4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7F79FE"/>
    <w:multiLevelType w:val="multilevel"/>
    <w:tmpl w:val="9DCC2E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F036A8"/>
    <w:multiLevelType w:val="multilevel"/>
    <w:tmpl w:val="21DC3A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D605B8"/>
    <w:multiLevelType w:val="hybridMultilevel"/>
    <w:tmpl w:val="5712C710"/>
    <w:lvl w:ilvl="0" w:tplc="02D29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29"/>
  </w:num>
  <w:num w:numId="3">
    <w:abstractNumId w:val="26"/>
  </w:num>
  <w:num w:numId="4">
    <w:abstractNumId w:val="32"/>
  </w:num>
  <w:num w:numId="5">
    <w:abstractNumId w:val="30"/>
  </w:num>
  <w:num w:numId="6">
    <w:abstractNumId w:val="34"/>
  </w:num>
  <w:num w:numId="7">
    <w:abstractNumId w:val="35"/>
  </w:num>
  <w:num w:numId="8">
    <w:abstractNumId w:val="11"/>
  </w:num>
  <w:num w:numId="9">
    <w:abstractNumId w:val="4"/>
  </w:num>
  <w:num w:numId="10">
    <w:abstractNumId w:val="13"/>
  </w:num>
  <w:num w:numId="11">
    <w:abstractNumId w:val="33"/>
  </w:num>
  <w:num w:numId="12">
    <w:abstractNumId w:val="24"/>
  </w:num>
  <w:num w:numId="13">
    <w:abstractNumId w:val="43"/>
  </w:num>
  <w:num w:numId="14">
    <w:abstractNumId w:val="14"/>
  </w:num>
  <w:num w:numId="15">
    <w:abstractNumId w:val="17"/>
  </w:num>
  <w:num w:numId="16">
    <w:abstractNumId w:val="16"/>
  </w:num>
  <w:num w:numId="17">
    <w:abstractNumId w:val="18"/>
  </w:num>
  <w:num w:numId="18">
    <w:abstractNumId w:val="25"/>
  </w:num>
  <w:num w:numId="19">
    <w:abstractNumId w:val="41"/>
  </w:num>
  <w:num w:numId="20">
    <w:abstractNumId w:val="44"/>
  </w:num>
  <w:num w:numId="21">
    <w:abstractNumId w:val="6"/>
  </w:num>
  <w:num w:numId="22">
    <w:abstractNumId w:val="22"/>
  </w:num>
  <w:num w:numId="23">
    <w:abstractNumId w:val="10"/>
  </w:num>
  <w:num w:numId="24">
    <w:abstractNumId w:val="40"/>
  </w:num>
  <w:num w:numId="25">
    <w:abstractNumId w:val="45"/>
  </w:num>
  <w:num w:numId="26">
    <w:abstractNumId w:val="3"/>
  </w:num>
  <w:num w:numId="27">
    <w:abstractNumId w:val="8"/>
  </w:num>
  <w:num w:numId="28">
    <w:abstractNumId w:val="27"/>
  </w:num>
  <w:num w:numId="29">
    <w:abstractNumId w:val="7"/>
  </w:num>
  <w:num w:numId="30">
    <w:abstractNumId w:val="12"/>
  </w:num>
  <w:num w:numId="31">
    <w:abstractNumId w:val="0"/>
  </w:num>
  <w:num w:numId="32">
    <w:abstractNumId w:val="20"/>
  </w:num>
  <w:num w:numId="33">
    <w:abstractNumId w:val="39"/>
  </w:num>
  <w:num w:numId="34">
    <w:abstractNumId w:val="46"/>
  </w:num>
  <w:num w:numId="35">
    <w:abstractNumId w:val="15"/>
  </w:num>
  <w:num w:numId="36">
    <w:abstractNumId w:val="28"/>
  </w:num>
  <w:num w:numId="37">
    <w:abstractNumId w:val="9"/>
  </w:num>
  <w:num w:numId="38">
    <w:abstractNumId w:val="19"/>
  </w:num>
  <w:num w:numId="39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2"/>
  </w:num>
  <w:num w:numId="47">
    <w:abstractNumId w:val="21"/>
  </w:num>
  <w:num w:numId="48">
    <w:abstractNumId w:val="5"/>
  </w:num>
  <w:num w:numId="49">
    <w:abstractNumId w:val="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42E"/>
    <w:rsid w:val="00011155"/>
    <w:rsid w:val="0001513D"/>
    <w:rsid w:val="00017FA9"/>
    <w:rsid w:val="0004072F"/>
    <w:rsid w:val="0004633B"/>
    <w:rsid w:val="00046C0B"/>
    <w:rsid w:val="00051E7B"/>
    <w:rsid w:val="00053BE0"/>
    <w:rsid w:val="00066F78"/>
    <w:rsid w:val="00075A6B"/>
    <w:rsid w:val="00080B4C"/>
    <w:rsid w:val="00094F56"/>
    <w:rsid w:val="000A5D79"/>
    <w:rsid w:val="000D16A1"/>
    <w:rsid w:val="000F6A27"/>
    <w:rsid w:val="00107FE6"/>
    <w:rsid w:val="00122992"/>
    <w:rsid w:val="00137A57"/>
    <w:rsid w:val="00141A52"/>
    <w:rsid w:val="0014235C"/>
    <w:rsid w:val="00147C62"/>
    <w:rsid w:val="001548D1"/>
    <w:rsid w:val="00154E14"/>
    <w:rsid w:val="00157FB6"/>
    <w:rsid w:val="00180C13"/>
    <w:rsid w:val="001B552C"/>
    <w:rsid w:val="001C4925"/>
    <w:rsid w:val="001D249D"/>
    <w:rsid w:val="001E6D36"/>
    <w:rsid w:val="0021354E"/>
    <w:rsid w:val="002228D8"/>
    <w:rsid w:val="00241809"/>
    <w:rsid w:val="00243111"/>
    <w:rsid w:val="002470E3"/>
    <w:rsid w:val="002640EC"/>
    <w:rsid w:val="00266055"/>
    <w:rsid w:val="00280436"/>
    <w:rsid w:val="00291325"/>
    <w:rsid w:val="00295660"/>
    <w:rsid w:val="002A1A76"/>
    <w:rsid w:val="002A29FF"/>
    <w:rsid w:val="002A2ACE"/>
    <w:rsid w:val="002D09BB"/>
    <w:rsid w:val="002D3320"/>
    <w:rsid w:val="002E456B"/>
    <w:rsid w:val="002F2E74"/>
    <w:rsid w:val="003017B0"/>
    <w:rsid w:val="00323829"/>
    <w:rsid w:val="003264D5"/>
    <w:rsid w:val="00332DD0"/>
    <w:rsid w:val="00337A90"/>
    <w:rsid w:val="00341079"/>
    <w:rsid w:val="00353E13"/>
    <w:rsid w:val="003574C5"/>
    <w:rsid w:val="00362EC4"/>
    <w:rsid w:val="00365703"/>
    <w:rsid w:val="00371317"/>
    <w:rsid w:val="00380476"/>
    <w:rsid w:val="00385B7C"/>
    <w:rsid w:val="0039280E"/>
    <w:rsid w:val="003A072D"/>
    <w:rsid w:val="003A2DCD"/>
    <w:rsid w:val="003A4EE3"/>
    <w:rsid w:val="003C7958"/>
    <w:rsid w:val="003D1E75"/>
    <w:rsid w:val="00410606"/>
    <w:rsid w:val="00422632"/>
    <w:rsid w:val="0042759B"/>
    <w:rsid w:val="0043534C"/>
    <w:rsid w:val="00442F06"/>
    <w:rsid w:val="00443CDC"/>
    <w:rsid w:val="00444A0D"/>
    <w:rsid w:val="00455A02"/>
    <w:rsid w:val="00464455"/>
    <w:rsid w:val="0047147E"/>
    <w:rsid w:val="00472612"/>
    <w:rsid w:val="0047612B"/>
    <w:rsid w:val="00480E96"/>
    <w:rsid w:val="00487E09"/>
    <w:rsid w:val="004B034F"/>
    <w:rsid w:val="004D4AEF"/>
    <w:rsid w:val="004E0D70"/>
    <w:rsid w:val="004F2C64"/>
    <w:rsid w:val="005045A7"/>
    <w:rsid w:val="00535A69"/>
    <w:rsid w:val="00537A7E"/>
    <w:rsid w:val="00553579"/>
    <w:rsid w:val="005709E9"/>
    <w:rsid w:val="00597FF0"/>
    <w:rsid w:val="005A3273"/>
    <w:rsid w:val="005C1EBA"/>
    <w:rsid w:val="005D1356"/>
    <w:rsid w:val="005E22F0"/>
    <w:rsid w:val="005F0EFE"/>
    <w:rsid w:val="005F6470"/>
    <w:rsid w:val="00627B32"/>
    <w:rsid w:val="00633D03"/>
    <w:rsid w:val="00672601"/>
    <w:rsid w:val="00672695"/>
    <w:rsid w:val="006800B0"/>
    <w:rsid w:val="0068560A"/>
    <w:rsid w:val="006B20CC"/>
    <w:rsid w:val="006C022C"/>
    <w:rsid w:val="007171C5"/>
    <w:rsid w:val="00722C06"/>
    <w:rsid w:val="00723E16"/>
    <w:rsid w:val="0074549F"/>
    <w:rsid w:val="00746082"/>
    <w:rsid w:val="00754355"/>
    <w:rsid w:val="00777573"/>
    <w:rsid w:val="0078068F"/>
    <w:rsid w:val="00796F95"/>
    <w:rsid w:val="007A7936"/>
    <w:rsid w:val="007E6B07"/>
    <w:rsid w:val="00807719"/>
    <w:rsid w:val="00822C2F"/>
    <w:rsid w:val="00835C12"/>
    <w:rsid w:val="00837DF2"/>
    <w:rsid w:val="00847543"/>
    <w:rsid w:val="008843F3"/>
    <w:rsid w:val="008856A0"/>
    <w:rsid w:val="008877D2"/>
    <w:rsid w:val="00896EDE"/>
    <w:rsid w:val="008A40AF"/>
    <w:rsid w:val="008D2CFB"/>
    <w:rsid w:val="00904C6E"/>
    <w:rsid w:val="00905698"/>
    <w:rsid w:val="00912370"/>
    <w:rsid w:val="0091352D"/>
    <w:rsid w:val="00920233"/>
    <w:rsid w:val="009407F1"/>
    <w:rsid w:val="00962DD8"/>
    <w:rsid w:val="0096358A"/>
    <w:rsid w:val="00970696"/>
    <w:rsid w:val="00976A40"/>
    <w:rsid w:val="00991438"/>
    <w:rsid w:val="009A2494"/>
    <w:rsid w:val="009A5E06"/>
    <w:rsid w:val="009C4908"/>
    <w:rsid w:val="009C5383"/>
    <w:rsid w:val="009C6CEE"/>
    <w:rsid w:val="009D34E5"/>
    <w:rsid w:val="009D3D3F"/>
    <w:rsid w:val="00A31996"/>
    <w:rsid w:val="00A4352A"/>
    <w:rsid w:val="00A62E8E"/>
    <w:rsid w:val="00A7142E"/>
    <w:rsid w:val="00A8082A"/>
    <w:rsid w:val="00A83727"/>
    <w:rsid w:val="00AB6695"/>
    <w:rsid w:val="00AC1450"/>
    <w:rsid w:val="00AD37E6"/>
    <w:rsid w:val="00AE41FD"/>
    <w:rsid w:val="00AF1A0B"/>
    <w:rsid w:val="00AF1DDE"/>
    <w:rsid w:val="00AF56F4"/>
    <w:rsid w:val="00B22BF7"/>
    <w:rsid w:val="00B356A0"/>
    <w:rsid w:val="00B408C3"/>
    <w:rsid w:val="00B46D6C"/>
    <w:rsid w:val="00B4703A"/>
    <w:rsid w:val="00B63F13"/>
    <w:rsid w:val="00B67CE2"/>
    <w:rsid w:val="00B95950"/>
    <w:rsid w:val="00BA76DD"/>
    <w:rsid w:val="00BE0BD7"/>
    <w:rsid w:val="00C0727A"/>
    <w:rsid w:val="00C23875"/>
    <w:rsid w:val="00C3349E"/>
    <w:rsid w:val="00C35458"/>
    <w:rsid w:val="00C35CFB"/>
    <w:rsid w:val="00C40472"/>
    <w:rsid w:val="00C472B4"/>
    <w:rsid w:val="00C75DFC"/>
    <w:rsid w:val="00C80464"/>
    <w:rsid w:val="00C949C0"/>
    <w:rsid w:val="00CA534E"/>
    <w:rsid w:val="00CB2A78"/>
    <w:rsid w:val="00CD0C40"/>
    <w:rsid w:val="00D11E95"/>
    <w:rsid w:val="00D334AA"/>
    <w:rsid w:val="00D65682"/>
    <w:rsid w:val="00D7326D"/>
    <w:rsid w:val="00D8222F"/>
    <w:rsid w:val="00D943BF"/>
    <w:rsid w:val="00DA6C77"/>
    <w:rsid w:val="00DD639C"/>
    <w:rsid w:val="00DF623A"/>
    <w:rsid w:val="00E0233C"/>
    <w:rsid w:val="00E120CD"/>
    <w:rsid w:val="00E16783"/>
    <w:rsid w:val="00E30291"/>
    <w:rsid w:val="00E30327"/>
    <w:rsid w:val="00E30D69"/>
    <w:rsid w:val="00E568FB"/>
    <w:rsid w:val="00E60424"/>
    <w:rsid w:val="00E75554"/>
    <w:rsid w:val="00E773B0"/>
    <w:rsid w:val="00E85C01"/>
    <w:rsid w:val="00E91C16"/>
    <w:rsid w:val="00E94EC6"/>
    <w:rsid w:val="00EB3F20"/>
    <w:rsid w:val="00EC612C"/>
    <w:rsid w:val="00ED23F1"/>
    <w:rsid w:val="00EF3974"/>
    <w:rsid w:val="00F1066B"/>
    <w:rsid w:val="00F33896"/>
    <w:rsid w:val="00F4371C"/>
    <w:rsid w:val="00F45577"/>
    <w:rsid w:val="00F60A68"/>
    <w:rsid w:val="00F708FF"/>
    <w:rsid w:val="00F90706"/>
    <w:rsid w:val="00F91420"/>
    <w:rsid w:val="00F92D1E"/>
    <w:rsid w:val="00F93D87"/>
    <w:rsid w:val="00FB710C"/>
    <w:rsid w:val="00FB768E"/>
    <w:rsid w:val="00FD2915"/>
    <w:rsid w:val="00FD2CDE"/>
    <w:rsid w:val="00FE79FF"/>
    <w:rsid w:val="00FF6D97"/>
    <w:rsid w:val="00FF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2E"/>
  </w:style>
  <w:style w:type="paragraph" w:styleId="1">
    <w:name w:val="heading 1"/>
    <w:basedOn w:val="a"/>
    <w:next w:val="a"/>
    <w:link w:val="10"/>
    <w:qFormat/>
    <w:rsid w:val="00FD2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F2C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2C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2C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FD2CDE"/>
    <w:pPr>
      <w:keepNext/>
      <w:keepLines/>
      <w:spacing w:before="200" w:after="0" w:line="240" w:lineRule="auto"/>
      <w:ind w:left="1009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D2CDE"/>
    <w:pPr>
      <w:keepNext/>
      <w:keepLines/>
      <w:spacing w:before="200" w:after="0" w:line="240" w:lineRule="auto"/>
      <w:ind w:left="1153" w:hanging="1152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D2CDE"/>
    <w:pPr>
      <w:keepNext/>
      <w:keepLines/>
      <w:spacing w:before="200" w:after="0" w:line="240" w:lineRule="auto"/>
      <w:ind w:left="1297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75A6B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FD2CDE"/>
    <w:pPr>
      <w:keepNext/>
      <w:keepLines/>
      <w:spacing w:before="200" w:after="0" w:line="240" w:lineRule="auto"/>
      <w:ind w:left="1585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9"/>
    <w:rsid w:val="00075A6B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rsid w:val="00075A6B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75A6B"/>
    <w:rPr>
      <w:rFonts w:ascii="Times New Roman" w:eastAsia="Times New Roman" w:hAnsi="Times New Roman" w:cs="Times New Roman"/>
      <w:b/>
      <w:sz w:val="28"/>
      <w:szCs w:val="28"/>
    </w:rPr>
  </w:style>
  <w:style w:type="paragraph" w:styleId="23">
    <w:name w:val="Body Text 2"/>
    <w:basedOn w:val="a"/>
    <w:link w:val="24"/>
    <w:uiPriority w:val="99"/>
    <w:rsid w:val="00075A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075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535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53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rsid w:val="002D332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F2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 Indent"/>
    <w:basedOn w:val="a"/>
    <w:link w:val="a6"/>
    <w:unhideWhenUsed/>
    <w:rsid w:val="004F2C6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F2C64"/>
  </w:style>
  <w:style w:type="paragraph" w:styleId="33">
    <w:name w:val="Body Text Indent 3"/>
    <w:basedOn w:val="a"/>
    <w:link w:val="34"/>
    <w:uiPriority w:val="99"/>
    <w:semiHidden/>
    <w:unhideWhenUsed/>
    <w:rsid w:val="004F2C6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F2C64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F2C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uiPriority w:val="99"/>
    <w:semiHidden/>
    <w:unhideWhenUsed/>
    <w:rsid w:val="004F2C6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F2C64"/>
  </w:style>
  <w:style w:type="character" w:customStyle="1" w:styleId="40">
    <w:name w:val="Заголовок 4 Знак"/>
    <w:basedOn w:val="a0"/>
    <w:link w:val="4"/>
    <w:uiPriority w:val="9"/>
    <w:semiHidden/>
    <w:rsid w:val="004F2C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Title"/>
    <w:basedOn w:val="a"/>
    <w:link w:val="aa"/>
    <w:qFormat/>
    <w:rsid w:val="00CB2A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CB2A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lock Text"/>
    <w:basedOn w:val="a"/>
    <w:rsid w:val="00CB2A7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9" w:right="510" w:firstLine="832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page number"/>
    <w:basedOn w:val="a0"/>
    <w:rsid w:val="00CB2A78"/>
  </w:style>
  <w:style w:type="paragraph" w:styleId="ad">
    <w:name w:val="header"/>
    <w:basedOn w:val="a"/>
    <w:link w:val="ae"/>
    <w:uiPriority w:val="99"/>
    <w:rsid w:val="00CB2A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2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CB2A7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1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115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54E14"/>
    <w:pPr>
      <w:ind w:left="720"/>
      <w:contextualSpacing/>
    </w:pPr>
  </w:style>
  <w:style w:type="paragraph" w:styleId="af2">
    <w:name w:val="No Spacing"/>
    <w:uiPriority w:val="1"/>
    <w:qFormat/>
    <w:rsid w:val="00CD0C40"/>
    <w:pPr>
      <w:spacing w:after="0" w:line="240" w:lineRule="auto"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FD2CD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D2CD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D2CD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D2CD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af3">
    <w:name w:val="Текст пособия"/>
    <w:link w:val="af4"/>
    <w:qFormat/>
    <w:rsid w:val="00FD2CDE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1 Заголовок 1_УМК"/>
    <w:basedOn w:val="1"/>
    <w:next w:val="af3"/>
    <w:qFormat/>
    <w:rsid w:val="00FD2CDE"/>
    <w:pPr>
      <w:pageBreakBefore/>
      <w:numPr>
        <w:numId w:val="3"/>
      </w:numPr>
      <w:suppressAutoHyphens/>
      <w:spacing w:before="120" w:after="120" w:line="240" w:lineRule="auto"/>
      <w:ind w:left="284" w:hanging="284"/>
      <w:jc w:val="center"/>
    </w:pPr>
    <w:rPr>
      <w:rFonts w:ascii="Times New Roman" w:eastAsia="Times New Roman" w:hAnsi="Times New Roman" w:cs="Times New Roman"/>
      <w:caps/>
      <w:color w:val="auto"/>
      <w:lang w:eastAsia="ru-RU"/>
    </w:rPr>
  </w:style>
  <w:style w:type="character" w:customStyle="1" w:styleId="af4">
    <w:name w:val="Текст пособия Знак"/>
    <w:basedOn w:val="a0"/>
    <w:link w:val="af3"/>
    <w:rsid w:val="00FD2CDE"/>
    <w:rPr>
      <w:rFonts w:ascii="Times New Roman" w:eastAsia="Calibri" w:hAnsi="Times New Roman" w:cs="Times New Roman"/>
      <w:sz w:val="28"/>
      <w:szCs w:val="28"/>
    </w:rPr>
  </w:style>
  <w:style w:type="paragraph" w:customStyle="1" w:styleId="112">
    <w:name w:val="1.1 Заголовок 2_УМК"/>
    <w:basedOn w:val="2"/>
    <w:next w:val="af3"/>
    <w:link w:val="1120"/>
    <w:qFormat/>
    <w:rsid w:val="00FD2CDE"/>
    <w:pPr>
      <w:numPr>
        <w:ilvl w:val="1"/>
      </w:numPr>
      <w:suppressAutoHyphens/>
      <w:spacing w:before="240" w:after="120" w:line="240" w:lineRule="auto"/>
      <w:ind w:left="454" w:hanging="454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customStyle="1" w:styleId="1120">
    <w:name w:val="1.1 Заголовок 2_УМК Знак"/>
    <w:basedOn w:val="20"/>
    <w:link w:val="112"/>
    <w:rsid w:val="00FD2C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D2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Normal (Web)"/>
    <w:basedOn w:val="a"/>
    <w:unhideWhenUsed/>
    <w:rsid w:val="00DD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DD639C"/>
    <w:rPr>
      <w:b/>
      <w:bCs/>
    </w:rPr>
  </w:style>
  <w:style w:type="paragraph" w:customStyle="1" w:styleId="p2">
    <w:name w:val="p2"/>
    <w:basedOn w:val="a"/>
    <w:rsid w:val="00C4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4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472B4"/>
  </w:style>
  <w:style w:type="character" w:customStyle="1" w:styleId="s2">
    <w:name w:val="s2"/>
    <w:basedOn w:val="a0"/>
    <w:rsid w:val="00C472B4"/>
  </w:style>
  <w:style w:type="paragraph" w:customStyle="1" w:styleId="p4">
    <w:name w:val="p4"/>
    <w:basedOn w:val="a"/>
    <w:rsid w:val="00C4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472B4"/>
  </w:style>
  <w:style w:type="paragraph" w:customStyle="1" w:styleId="p5">
    <w:name w:val="p5"/>
    <w:basedOn w:val="a"/>
    <w:rsid w:val="00C4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4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AD37E6"/>
    <w:pPr>
      <w:spacing w:after="0" w:line="240" w:lineRule="auto"/>
      <w:ind w:left="720" w:firstLine="567"/>
    </w:pPr>
    <w:rPr>
      <w:rFonts w:ascii="Times New Roman" w:eastAsia="Calibri" w:hAnsi="Times New Roman" w:cs="Times New Roman"/>
      <w:sz w:val="28"/>
      <w:szCs w:val="28"/>
    </w:rPr>
  </w:style>
  <w:style w:type="paragraph" w:styleId="af7">
    <w:name w:val="Plain Text"/>
    <w:basedOn w:val="a"/>
    <w:link w:val="af8"/>
    <w:rsid w:val="00AD37E6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Текст Знак"/>
    <w:basedOn w:val="a0"/>
    <w:link w:val="af7"/>
    <w:rsid w:val="00AD37E6"/>
    <w:rPr>
      <w:rFonts w:ascii="Times New Roman" w:eastAsia="Times New Roman" w:hAnsi="Times New Roman" w:cs="Times New Roman"/>
      <w:lang w:eastAsia="ru-RU"/>
    </w:rPr>
  </w:style>
  <w:style w:type="paragraph" w:customStyle="1" w:styleId="af9">
    <w:name w:val="список с точками"/>
    <w:basedOn w:val="a"/>
    <w:rsid w:val="00053BE0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053B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13">
    <w:name w:val="toc 1"/>
    <w:basedOn w:val="a"/>
    <w:next w:val="a"/>
    <w:autoRedefine/>
    <w:uiPriority w:val="39"/>
    <w:unhideWhenUsed/>
    <w:rsid w:val="00053BE0"/>
    <w:pPr>
      <w:tabs>
        <w:tab w:val="right" w:leader="dot" w:pos="9628"/>
      </w:tabs>
      <w:spacing w:before="120" w:after="120" w:line="240" w:lineRule="auto"/>
    </w:pPr>
    <w:rPr>
      <w:rFonts w:ascii="Times New Roman" w:eastAsia="Times New Roman" w:hAnsi="Times New Roman" w:cs="Times New Roman"/>
      <w:bCs/>
      <w:caps/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053BE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053BE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rsid w:val="00053BE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053BE0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053BE0"/>
    <w:pPr>
      <w:widowControl w:val="0"/>
      <w:autoSpaceDE w:val="0"/>
      <w:autoSpaceDN w:val="0"/>
      <w:adjustRightInd w:val="0"/>
      <w:spacing w:after="0" w:line="480" w:lineRule="auto"/>
      <w:ind w:left="80" w:hanging="80"/>
    </w:pPr>
    <w:rPr>
      <w:rFonts w:ascii="Arial" w:eastAsia="Times New Roman" w:hAnsi="Arial" w:cs="Times New Roman"/>
      <w:sz w:val="36"/>
      <w:szCs w:val="20"/>
      <w:lang w:val="en-US"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053BE0"/>
    <w:pPr>
      <w:outlineLvl w:val="9"/>
    </w:pPr>
    <w:rPr>
      <w:rFonts w:ascii="Cambria" w:eastAsia="Times New Roman" w:hAnsi="Cambria" w:cs="Times New Roman"/>
      <w:color w:val="365F91"/>
    </w:rPr>
  </w:style>
  <w:style w:type="paragraph" w:styleId="afd">
    <w:name w:val="endnote text"/>
    <w:basedOn w:val="a"/>
    <w:link w:val="afe"/>
    <w:uiPriority w:val="99"/>
    <w:semiHidden/>
    <w:rsid w:val="00053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053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053BE0"/>
    <w:pPr>
      <w:widowControl w:val="0"/>
      <w:autoSpaceDE w:val="0"/>
      <w:autoSpaceDN w:val="0"/>
      <w:adjustRightInd w:val="0"/>
      <w:spacing w:after="0" w:line="48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053BE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53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Emphasis"/>
    <w:qFormat/>
    <w:rsid w:val="00053BE0"/>
    <w:rPr>
      <w:i/>
      <w:iCs/>
    </w:rPr>
  </w:style>
  <w:style w:type="paragraph" w:customStyle="1" w:styleId="210">
    <w:name w:val="Основной текст 21"/>
    <w:basedOn w:val="a"/>
    <w:rsid w:val="00053BE0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53BE0"/>
  </w:style>
  <w:style w:type="character" w:customStyle="1" w:styleId="01-">
    <w:name w:val="01-Обычный_тб Знак Знак"/>
    <w:basedOn w:val="a0"/>
    <w:link w:val="01-0"/>
    <w:locked/>
    <w:rsid w:val="00746082"/>
    <w:rPr>
      <w:rFonts w:ascii="PMingLiU" w:eastAsia="PMingLiU" w:hAnsi="PMingLiU"/>
      <w:color w:val="003366"/>
      <w:sz w:val="28"/>
      <w:szCs w:val="28"/>
    </w:rPr>
  </w:style>
  <w:style w:type="paragraph" w:customStyle="1" w:styleId="01-0">
    <w:name w:val="01-Обычный_тб"/>
    <w:basedOn w:val="a"/>
    <w:link w:val="01-"/>
    <w:rsid w:val="00746082"/>
    <w:pPr>
      <w:spacing w:after="0" w:line="240" w:lineRule="auto"/>
      <w:ind w:firstLine="567"/>
      <w:jc w:val="both"/>
    </w:pPr>
    <w:rPr>
      <w:rFonts w:ascii="PMingLiU" w:eastAsia="PMingLiU" w:hAnsi="PMingLiU"/>
      <w:color w:val="003366"/>
      <w:sz w:val="28"/>
      <w:szCs w:val="28"/>
    </w:rPr>
  </w:style>
  <w:style w:type="character" w:customStyle="1" w:styleId="113">
    <w:name w:val="ЗАГ 1_13 Знак"/>
    <w:basedOn w:val="01-"/>
    <w:link w:val="1130"/>
    <w:locked/>
    <w:rsid w:val="00746082"/>
    <w:rPr>
      <w:b/>
      <w:caps/>
      <w:color w:val="FF00FF"/>
    </w:rPr>
  </w:style>
  <w:style w:type="paragraph" w:customStyle="1" w:styleId="1130">
    <w:name w:val="ЗАГ 1_13"/>
    <w:basedOn w:val="01-0"/>
    <w:link w:val="113"/>
    <w:rsid w:val="00746082"/>
    <w:pPr>
      <w:ind w:firstLine="0"/>
      <w:jc w:val="center"/>
      <w:outlineLvl w:val="0"/>
    </w:pPr>
    <w:rPr>
      <w:b/>
      <w:caps/>
      <w:color w:val="FF00FF"/>
    </w:rPr>
  </w:style>
  <w:style w:type="paragraph" w:customStyle="1" w:styleId="215">
    <w:name w:val="Заг 2_15"/>
    <w:basedOn w:val="01-0"/>
    <w:rsid w:val="00746082"/>
    <w:pPr>
      <w:ind w:firstLine="0"/>
      <w:jc w:val="center"/>
      <w:outlineLvl w:val="1"/>
    </w:pPr>
    <w:rPr>
      <w:b/>
      <w:color w:val="FF00FF"/>
      <w:sz w:val="30"/>
    </w:rPr>
  </w:style>
  <w:style w:type="paragraph" w:customStyle="1" w:styleId="314">
    <w:name w:val="Заг 3_14"/>
    <w:basedOn w:val="01-0"/>
    <w:rsid w:val="00746082"/>
    <w:pPr>
      <w:ind w:firstLine="0"/>
      <w:jc w:val="center"/>
      <w:outlineLvl w:val="2"/>
    </w:pPr>
    <w:rPr>
      <w:b/>
      <w:color w:val="FF99CC"/>
    </w:rPr>
  </w:style>
  <w:style w:type="paragraph" w:styleId="aff0">
    <w:name w:val="footnote text"/>
    <w:basedOn w:val="a"/>
    <w:link w:val="aff1"/>
    <w:uiPriority w:val="99"/>
    <w:semiHidden/>
    <w:unhideWhenUsed/>
    <w:rsid w:val="0004633B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4633B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0463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147E6-D66C-42FE-ADC8-17EEC2D5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dcterms:created xsi:type="dcterms:W3CDTF">2017-05-05T10:40:00Z</dcterms:created>
  <dcterms:modified xsi:type="dcterms:W3CDTF">2018-05-04T13:30:00Z</dcterms:modified>
</cp:coreProperties>
</file>