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CB" w:rsidRDefault="001262CB" w:rsidP="000161CD">
      <w:pPr>
        <w:spacing w:after="131"/>
        <w:ind w:left="0" w:firstLine="0"/>
        <w:jc w:val="left"/>
      </w:pPr>
    </w:p>
    <w:p w:rsidR="001262CB" w:rsidRDefault="001262CB" w:rsidP="000161CD">
      <w:pPr>
        <w:spacing w:after="133"/>
        <w:ind w:left="708" w:firstLine="0"/>
        <w:jc w:val="left"/>
      </w:pPr>
    </w:p>
    <w:p w:rsidR="001262CB" w:rsidRDefault="00FF3C2F">
      <w:pPr>
        <w:spacing w:after="134"/>
        <w:ind w:left="717"/>
        <w:jc w:val="center"/>
      </w:pPr>
      <w:r>
        <w:t>С</w:t>
      </w:r>
      <w:r>
        <w:t xml:space="preserve">одержание </w:t>
      </w:r>
    </w:p>
    <w:p w:rsidR="001262CB" w:rsidRDefault="00FF3C2F">
      <w:pPr>
        <w:spacing w:after="188"/>
        <w:ind w:left="708" w:firstLine="0"/>
        <w:jc w:val="left"/>
      </w:pPr>
      <w:r>
        <w:t xml:space="preserve"> </w:t>
      </w:r>
    </w:p>
    <w:p w:rsidR="001262CB" w:rsidRDefault="00FF3C2F">
      <w:pPr>
        <w:pStyle w:val="1"/>
        <w:numPr>
          <w:ilvl w:val="0"/>
          <w:numId w:val="0"/>
        </w:numPr>
        <w:spacing w:after="185"/>
        <w:ind w:left="718" w:right="63"/>
        <w:jc w:val="both"/>
      </w:pPr>
      <w:r>
        <w:rPr>
          <w:b w:val="0"/>
        </w:rPr>
        <w:t>Введение…………………………………………………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 xml:space="preserve">.….………3 </w:t>
      </w:r>
    </w:p>
    <w:p w:rsidR="001262CB" w:rsidRDefault="00FF3C2F">
      <w:pPr>
        <w:spacing w:after="2" w:line="396" w:lineRule="auto"/>
        <w:ind w:left="703" w:right="247"/>
        <w:jc w:val="left"/>
      </w:pPr>
      <w:r>
        <w:t>1 Перечень тем курсовых работ……………………………………</w:t>
      </w:r>
      <w:proofErr w:type="gramStart"/>
      <w:r>
        <w:t>…….</w:t>
      </w:r>
      <w:proofErr w:type="gramEnd"/>
      <w:r>
        <w:t xml:space="preserve">4 2 Содержание курсовой работы………………………………….………6 3 Правила оформления курсовой работы………………………………..7 </w:t>
      </w:r>
    </w:p>
    <w:p w:rsidR="001262CB" w:rsidRDefault="00FF3C2F">
      <w:pPr>
        <w:spacing w:after="185"/>
        <w:ind w:left="718" w:right="63"/>
      </w:pPr>
      <w:r>
        <w:t xml:space="preserve">4 Список </w:t>
      </w:r>
      <w:proofErr w:type="spellStart"/>
      <w:r>
        <w:t>рекомендованныхисточников</w:t>
      </w:r>
      <w:proofErr w:type="spellEnd"/>
      <w:r>
        <w:t xml:space="preserve"> и литературы</w:t>
      </w:r>
      <w:proofErr w:type="gramStart"/>
      <w:r>
        <w:t>…….</w:t>
      </w:r>
      <w:proofErr w:type="gramEnd"/>
      <w:r>
        <w:t xml:space="preserve">.………….9 </w:t>
      </w:r>
    </w:p>
    <w:p w:rsidR="001262CB" w:rsidRDefault="00FF3C2F">
      <w:pPr>
        <w:spacing w:after="132" w:line="396" w:lineRule="auto"/>
        <w:ind w:left="703" w:right="69"/>
        <w:jc w:val="left"/>
      </w:pPr>
      <w:r>
        <w:t>Приложение А. Образец оформления титульного листа</w:t>
      </w:r>
      <w:r>
        <w:t>…………</w:t>
      </w:r>
      <w:proofErr w:type="gramStart"/>
      <w:r>
        <w:t>…....</w:t>
      </w:r>
      <w:proofErr w:type="gramEnd"/>
      <w:r>
        <w:t xml:space="preserve">.13 Приложение Б. Примеры библиографического описания  использованных источников и литературы………………..…………….14 </w:t>
      </w:r>
    </w:p>
    <w:p w:rsidR="001262CB" w:rsidRDefault="00FF3C2F">
      <w:pPr>
        <w:spacing w:after="132" w:line="396" w:lineRule="auto"/>
        <w:ind w:left="703" w:right="69"/>
        <w:jc w:val="left"/>
      </w:pPr>
      <w:r>
        <w:rPr>
          <w:b/>
        </w:rPr>
        <w:t xml:space="preserve">ВВЕДЕНИЕ </w:t>
      </w:r>
    </w:p>
    <w:p w:rsidR="001262CB" w:rsidRDefault="00FF3C2F">
      <w:pPr>
        <w:spacing w:after="129"/>
        <w:ind w:left="775" w:firstLine="0"/>
        <w:jc w:val="center"/>
      </w:pPr>
      <w:r>
        <w:rPr>
          <w:b/>
        </w:rPr>
        <w:t xml:space="preserve"> </w:t>
      </w:r>
    </w:p>
    <w:p w:rsidR="001262CB" w:rsidRDefault="00FF3C2F">
      <w:pPr>
        <w:spacing w:after="27" w:line="376" w:lineRule="auto"/>
        <w:ind w:left="-15" w:firstLine="708"/>
      </w:pPr>
      <w:r>
        <w:t>В соответствии с учебным планом студенты выполняют курсовую работу по дисциплине «Валютное регулирование и валютный контроль</w:t>
      </w:r>
      <w:r>
        <w:t xml:space="preserve">». Выполнение курсовой </w:t>
      </w:r>
      <w:proofErr w:type="spellStart"/>
      <w:proofErr w:type="gramStart"/>
      <w:r>
        <w:t>работы,с</w:t>
      </w:r>
      <w:proofErr w:type="spellEnd"/>
      <w:proofErr w:type="gramEnd"/>
      <w:r>
        <w:t xml:space="preserve"> одной стороны, способствует более глубокому изучению и проработке студентами материала дисциплины и, </w:t>
      </w:r>
      <w:proofErr w:type="spellStart"/>
      <w:r>
        <w:t>сдругой</w:t>
      </w:r>
      <w:proofErr w:type="spellEnd"/>
      <w:r>
        <w:t xml:space="preserve"> стороны, является формой контроля самостоятельной работы студента. Курсовая работа должна продемонстрировать не тол</w:t>
      </w:r>
      <w:r>
        <w:t xml:space="preserve">ько теоретические знания, полученные студентами в ходе лекционных занятий, но и умение анализировать собранный материал, пользоваться научными методами исследования и делать корректные и глубокие выводы.  </w:t>
      </w:r>
    </w:p>
    <w:p w:rsidR="001262CB" w:rsidRDefault="00FF3C2F">
      <w:pPr>
        <w:spacing w:line="384" w:lineRule="auto"/>
        <w:ind w:left="-15" w:firstLine="708"/>
      </w:pPr>
      <w:r>
        <w:t>В представленных методических указаниях приведен п</w:t>
      </w:r>
      <w:r>
        <w:t xml:space="preserve">еречень тем курсовых работ, описывается структура и содержание </w:t>
      </w:r>
      <w:proofErr w:type="spellStart"/>
      <w:r>
        <w:t>курсовойработы</w:t>
      </w:r>
      <w:proofErr w:type="spellEnd"/>
      <w:r>
        <w:t xml:space="preserve"> и указываются правила ее оформления. В приложениях представлены образец титульного листа и пример оформления библиографического списка.  </w:t>
      </w:r>
    </w:p>
    <w:p w:rsidR="001262CB" w:rsidRDefault="001262CB">
      <w:pPr>
        <w:sectPr w:rsidR="001262CB">
          <w:footerReference w:type="even" r:id="rId7"/>
          <w:footerReference w:type="default" r:id="rId8"/>
          <w:footerReference w:type="first" r:id="rId9"/>
          <w:pgSz w:w="11906" w:h="16838"/>
          <w:pgMar w:top="624" w:right="563" w:bottom="1382" w:left="1702" w:header="720" w:footer="720" w:gutter="0"/>
          <w:cols w:space="720"/>
          <w:titlePg/>
        </w:sectPr>
      </w:pPr>
    </w:p>
    <w:p w:rsidR="001262CB" w:rsidRDefault="00FF3C2F">
      <w:pPr>
        <w:pStyle w:val="2"/>
        <w:spacing w:after="185"/>
        <w:ind w:left="646" w:right="1"/>
      </w:pPr>
      <w:r>
        <w:lastRenderedPageBreak/>
        <w:t>1Перечень тем курсовых работ</w:t>
      </w:r>
      <w:r>
        <w:rPr>
          <w:b w:val="0"/>
        </w:rPr>
        <w:t xml:space="preserve"> </w:t>
      </w:r>
    </w:p>
    <w:p w:rsidR="001262CB" w:rsidRDefault="00FF3C2F">
      <w:pPr>
        <w:numPr>
          <w:ilvl w:val="0"/>
          <w:numId w:val="1"/>
        </w:numPr>
        <w:spacing w:after="193"/>
        <w:ind w:right="63" w:firstLine="708"/>
      </w:pPr>
      <w:r>
        <w:t xml:space="preserve">Россия в системе международных валютно-кредитных отношений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 xml:space="preserve">Современная валютная система РФ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 xml:space="preserve">Валютная система (на примере любой страны по выбору кроме РФ) </w:t>
      </w:r>
    </w:p>
    <w:p w:rsidR="001262CB" w:rsidRDefault="00FF3C2F">
      <w:pPr>
        <w:numPr>
          <w:ilvl w:val="0"/>
          <w:numId w:val="1"/>
        </w:numPr>
        <w:spacing w:after="198"/>
        <w:ind w:right="63" w:firstLine="708"/>
      </w:pPr>
      <w:r>
        <w:t xml:space="preserve">Международная валютная ликвидность РФ </w:t>
      </w:r>
    </w:p>
    <w:p w:rsidR="001262CB" w:rsidRDefault="00FF3C2F">
      <w:pPr>
        <w:numPr>
          <w:ilvl w:val="0"/>
          <w:numId w:val="1"/>
        </w:numPr>
        <w:spacing w:after="189"/>
        <w:ind w:right="63" w:firstLine="708"/>
      </w:pPr>
      <w:r>
        <w:t xml:space="preserve">Особенности регулирования валютных курсов на современном </w:t>
      </w:r>
    </w:p>
    <w:p w:rsidR="001262CB" w:rsidRDefault="00FF3C2F">
      <w:pPr>
        <w:spacing w:after="187"/>
        <w:ind w:left="-5" w:right="63"/>
      </w:pPr>
      <w:r>
        <w:t xml:space="preserve">этапе </w:t>
      </w:r>
    </w:p>
    <w:p w:rsidR="001262CB" w:rsidRDefault="00FF3C2F">
      <w:pPr>
        <w:numPr>
          <w:ilvl w:val="0"/>
          <w:numId w:val="1"/>
        </w:numPr>
        <w:spacing w:after="197"/>
        <w:ind w:right="63" w:firstLine="708"/>
      </w:pPr>
      <w:r>
        <w:t xml:space="preserve">Влияние валютного курса на внешнеторговые операции </w:t>
      </w:r>
    </w:p>
    <w:p w:rsidR="001262CB" w:rsidRDefault="00FF3C2F">
      <w:pPr>
        <w:numPr>
          <w:ilvl w:val="0"/>
          <w:numId w:val="1"/>
        </w:numPr>
        <w:spacing w:line="403" w:lineRule="auto"/>
        <w:ind w:right="63" w:firstLine="708"/>
      </w:pPr>
      <w:r>
        <w:t xml:space="preserve">Современные факторы и тенденции развития международных валютных отношений </w:t>
      </w:r>
    </w:p>
    <w:p w:rsidR="001262CB" w:rsidRDefault="00FF3C2F">
      <w:pPr>
        <w:numPr>
          <w:ilvl w:val="0"/>
          <w:numId w:val="1"/>
        </w:numPr>
        <w:spacing w:line="401" w:lineRule="auto"/>
        <w:ind w:right="63" w:firstLine="708"/>
      </w:pPr>
      <w:r>
        <w:t xml:space="preserve">Валютный контроль в РФ: понятие, порядок осуществления и основные документы </w:t>
      </w:r>
    </w:p>
    <w:p w:rsidR="001262CB" w:rsidRDefault="00FF3C2F">
      <w:pPr>
        <w:numPr>
          <w:ilvl w:val="0"/>
          <w:numId w:val="1"/>
        </w:numPr>
        <w:spacing w:line="399" w:lineRule="auto"/>
        <w:ind w:right="63" w:firstLine="708"/>
      </w:pPr>
      <w:r>
        <w:t xml:space="preserve">Валютный контроль (на примере любой страны по выбору кроме РФ) </w:t>
      </w:r>
    </w:p>
    <w:p w:rsidR="001262CB" w:rsidRDefault="00FF3C2F">
      <w:pPr>
        <w:numPr>
          <w:ilvl w:val="0"/>
          <w:numId w:val="1"/>
        </w:numPr>
        <w:spacing w:line="402" w:lineRule="auto"/>
        <w:ind w:right="63" w:firstLine="708"/>
      </w:pPr>
      <w:r>
        <w:t>Основные направления валютного контроля,</w:t>
      </w:r>
      <w:r>
        <w:t xml:space="preserve"> осуществляемого таможенными органами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 xml:space="preserve">Осуществление </w:t>
      </w:r>
      <w:r>
        <w:tab/>
        <w:t xml:space="preserve">уполномоченными </w:t>
      </w:r>
      <w:r>
        <w:tab/>
        <w:t xml:space="preserve">банками </w:t>
      </w:r>
      <w:r>
        <w:tab/>
        <w:t xml:space="preserve">контроля </w:t>
      </w:r>
      <w:r>
        <w:tab/>
        <w:t xml:space="preserve">за </w:t>
      </w:r>
    </w:p>
    <w:p w:rsidR="001262CB" w:rsidRDefault="00FF3C2F">
      <w:pPr>
        <w:spacing w:after="189"/>
        <w:ind w:left="-5" w:right="63"/>
      </w:pPr>
      <w:r>
        <w:t xml:space="preserve">проведением валютных операций по внешнеторговым сделкам </w:t>
      </w:r>
    </w:p>
    <w:p w:rsidR="001262CB" w:rsidRDefault="00FF3C2F">
      <w:pPr>
        <w:numPr>
          <w:ilvl w:val="0"/>
          <w:numId w:val="1"/>
        </w:numPr>
        <w:spacing w:line="396" w:lineRule="auto"/>
        <w:ind w:right="63" w:firstLine="708"/>
      </w:pPr>
      <w:r>
        <w:t xml:space="preserve">Таможенно-банковский контроль экспортно-импортных операций в РФ </w:t>
      </w:r>
    </w:p>
    <w:p w:rsidR="001262CB" w:rsidRDefault="00FF3C2F">
      <w:pPr>
        <w:numPr>
          <w:ilvl w:val="0"/>
          <w:numId w:val="1"/>
        </w:numPr>
        <w:spacing w:line="395" w:lineRule="auto"/>
        <w:ind w:right="63" w:firstLine="708"/>
      </w:pPr>
      <w:r>
        <w:t>Организация валютного контроля за поступ</w:t>
      </w:r>
      <w:r>
        <w:t xml:space="preserve">лением выручки от экспорта товаров </w:t>
      </w:r>
    </w:p>
    <w:p w:rsidR="001262CB" w:rsidRDefault="00FF3C2F">
      <w:pPr>
        <w:numPr>
          <w:ilvl w:val="0"/>
          <w:numId w:val="1"/>
        </w:numPr>
        <w:spacing w:line="402" w:lineRule="auto"/>
        <w:ind w:right="63" w:firstLine="708"/>
      </w:pPr>
      <w:r>
        <w:t xml:space="preserve">Организация валютного контроля за обоснованностью оплаты резидентами импортируемых товаров </w:t>
      </w:r>
    </w:p>
    <w:p w:rsidR="001262CB" w:rsidRDefault="00FF3C2F">
      <w:pPr>
        <w:numPr>
          <w:ilvl w:val="0"/>
          <w:numId w:val="1"/>
        </w:numPr>
        <w:spacing w:after="2" w:line="396" w:lineRule="auto"/>
        <w:ind w:right="63" w:firstLine="708"/>
      </w:pPr>
      <w:r>
        <w:t xml:space="preserve">Контроль </w:t>
      </w:r>
      <w:r>
        <w:tab/>
        <w:t xml:space="preserve">за </w:t>
      </w:r>
      <w:r>
        <w:tab/>
        <w:t xml:space="preserve">перемещением </w:t>
      </w:r>
      <w:r>
        <w:tab/>
        <w:t xml:space="preserve">через </w:t>
      </w:r>
      <w:r>
        <w:tab/>
        <w:t xml:space="preserve">таможенную </w:t>
      </w:r>
      <w:r>
        <w:tab/>
        <w:t xml:space="preserve">границу Таможенного </w:t>
      </w:r>
      <w:r>
        <w:tab/>
        <w:t xml:space="preserve">союза </w:t>
      </w:r>
      <w:r>
        <w:tab/>
        <w:t xml:space="preserve">валютных </w:t>
      </w:r>
      <w:r>
        <w:tab/>
        <w:t xml:space="preserve">ценностей, </w:t>
      </w:r>
      <w:r>
        <w:lastRenderedPageBreak/>
        <w:tab/>
        <w:t xml:space="preserve">внутренних </w:t>
      </w:r>
      <w:r>
        <w:tab/>
        <w:t xml:space="preserve">ценных </w:t>
      </w:r>
      <w:r>
        <w:tab/>
        <w:t xml:space="preserve">бумаг, драгоценных металлов и драгоценных камней </w:t>
      </w:r>
    </w:p>
    <w:p w:rsidR="001262CB" w:rsidRDefault="00FF3C2F">
      <w:pPr>
        <w:numPr>
          <w:ilvl w:val="0"/>
          <w:numId w:val="1"/>
        </w:numPr>
        <w:spacing w:after="193"/>
        <w:ind w:right="63" w:firstLine="708"/>
      </w:pPr>
      <w:r>
        <w:t xml:space="preserve">Паспорт сделки как основной документ валютного контроля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>Валютная политика России на совр</w:t>
      </w:r>
      <w:r>
        <w:t xml:space="preserve">еменном этапе </w:t>
      </w:r>
    </w:p>
    <w:p w:rsidR="001262CB" w:rsidRDefault="00FF3C2F">
      <w:pPr>
        <w:numPr>
          <w:ilvl w:val="0"/>
          <w:numId w:val="1"/>
        </w:numPr>
        <w:ind w:right="63" w:firstLine="708"/>
      </w:pPr>
      <w:r>
        <w:t xml:space="preserve">Валютная политика (любой страны по выбору кроме РФ) </w:t>
      </w:r>
    </w:p>
    <w:p w:rsidR="001262CB" w:rsidRDefault="00FF3C2F">
      <w:pPr>
        <w:numPr>
          <w:ilvl w:val="0"/>
          <w:numId w:val="1"/>
        </w:numPr>
        <w:spacing w:line="398" w:lineRule="auto"/>
        <w:ind w:right="63" w:firstLine="708"/>
      </w:pPr>
      <w:r>
        <w:t xml:space="preserve">Экономические факторы, формирующие современное состояние российского валютного рынка </w:t>
      </w:r>
    </w:p>
    <w:p w:rsidR="001262CB" w:rsidRDefault="00FF3C2F">
      <w:pPr>
        <w:numPr>
          <w:ilvl w:val="0"/>
          <w:numId w:val="1"/>
        </w:numPr>
        <w:spacing w:line="394" w:lineRule="auto"/>
        <w:ind w:right="63" w:firstLine="708"/>
      </w:pPr>
      <w:r>
        <w:t xml:space="preserve">Организация валютного контроля в различных таможенных режимах </w:t>
      </w:r>
    </w:p>
    <w:p w:rsidR="001262CB" w:rsidRDefault="00FF3C2F">
      <w:pPr>
        <w:numPr>
          <w:ilvl w:val="0"/>
          <w:numId w:val="1"/>
        </w:numPr>
        <w:spacing w:line="396" w:lineRule="auto"/>
        <w:ind w:right="63" w:firstLine="708"/>
      </w:pPr>
      <w:r>
        <w:t>Европейская валютная система: история с</w:t>
      </w:r>
      <w:r>
        <w:t xml:space="preserve">оздания и современное состояние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 xml:space="preserve">Роль евро в современной валютной системе </w:t>
      </w:r>
    </w:p>
    <w:p w:rsidR="001262CB" w:rsidRDefault="00FF3C2F">
      <w:pPr>
        <w:numPr>
          <w:ilvl w:val="0"/>
          <w:numId w:val="1"/>
        </w:numPr>
        <w:spacing w:after="196"/>
        <w:ind w:right="63" w:firstLine="708"/>
      </w:pPr>
      <w:r>
        <w:t xml:space="preserve">Факторы, влияющие на формирование курса рубля </w:t>
      </w:r>
    </w:p>
    <w:p w:rsidR="001262CB" w:rsidRDefault="00FF3C2F">
      <w:pPr>
        <w:numPr>
          <w:ilvl w:val="0"/>
          <w:numId w:val="1"/>
        </w:numPr>
        <w:spacing w:line="403" w:lineRule="auto"/>
        <w:ind w:right="63" w:firstLine="708"/>
      </w:pPr>
      <w:r>
        <w:t xml:space="preserve">Использование валютных операций в страховании рисков во внешнеторговых контрактах </w:t>
      </w:r>
    </w:p>
    <w:p w:rsidR="001262CB" w:rsidRDefault="00FF3C2F">
      <w:pPr>
        <w:numPr>
          <w:ilvl w:val="0"/>
          <w:numId w:val="1"/>
        </w:numPr>
        <w:spacing w:line="396" w:lineRule="auto"/>
        <w:ind w:right="63" w:firstLine="708"/>
      </w:pPr>
      <w:r>
        <w:t>Московская межбанковская валютная биржа (ММВБ): осо</w:t>
      </w:r>
      <w:r>
        <w:t xml:space="preserve">бенности торговли на валютной секции </w:t>
      </w:r>
    </w:p>
    <w:p w:rsidR="001262CB" w:rsidRDefault="00FF3C2F">
      <w:pPr>
        <w:numPr>
          <w:ilvl w:val="0"/>
          <w:numId w:val="1"/>
        </w:numPr>
        <w:spacing w:after="197"/>
        <w:ind w:right="63" w:firstLine="708"/>
      </w:pPr>
      <w:r>
        <w:t xml:space="preserve">Валютный арбитраж: виды и техника осуществления </w:t>
      </w:r>
    </w:p>
    <w:p w:rsidR="001262CB" w:rsidRDefault="00FF3C2F">
      <w:pPr>
        <w:numPr>
          <w:ilvl w:val="0"/>
          <w:numId w:val="1"/>
        </w:numPr>
        <w:spacing w:line="402" w:lineRule="auto"/>
        <w:ind w:right="63" w:firstLine="708"/>
      </w:pPr>
      <w:r>
        <w:t xml:space="preserve">Международные платежные системы (на примере конкретной международной платежной системы) </w:t>
      </w:r>
    </w:p>
    <w:p w:rsidR="001262CB" w:rsidRDefault="00FF3C2F">
      <w:pPr>
        <w:numPr>
          <w:ilvl w:val="0"/>
          <w:numId w:val="1"/>
        </w:numPr>
        <w:spacing w:after="191"/>
        <w:ind w:right="63" w:firstLine="708"/>
      </w:pPr>
      <w:r>
        <w:t xml:space="preserve">Национальная </w:t>
      </w:r>
      <w:r>
        <w:tab/>
        <w:t xml:space="preserve">платежная </w:t>
      </w:r>
      <w:r>
        <w:tab/>
        <w:t xml:space="preserve">система </w:t>
      </w:r>
      <w:r>
        <w:tab/>
        <w:t xml:space="preserve">в </w:t>
      </w:r>
      <w:r>
        <w:tab/>
        <w:t xml:space="preserve">России: </w:t>
      </w:r>
      <w:r>
        <w:tab/>
        <w:t xml:space="preserve">проблемы </w:t>
      </w:r>
      <w:r>
        <w:tab/>
        <w:t xml:space="preserve">и </w:t>
      </w:r>
    </w:p>
    <w:p w:rsidR="001262CB" w:rsidRDefault="00FF3C2F">
      <w:pPr>
        <w:spacing w:after="187"/>
        <w:ind w:left="-5" w:right="63"/>
      </w:pPr>
      <w:r>
        <w:t xml:space="preserve">перспективы развития </w:t>
      </w:r>
    </w:p>
    <w:p w:rsidR="001262CB" w:rsidRDefault="00FF3C2F">
      <w:pPr>
        <w:numPr>
          <w:ilvl w:val="0"/>
          <w:numId w:val="1"/>
        </w:numPr>
        <w:spacing w:after="189"/>
        <w:ind w:right="63" w:firstLine="708"/>
      </w:pPr>
      <w:r>
        <w:t xml:space="preserve">Нормативно-правовая основа осуществления валютного контроля в </w:t>
      </w:r>
    </w:p>
    <w:p w:rsidR="001262CB" w:rsidRDefault="00FF3C2F">
      <w:pPr>
        <w:spacing w:after="185"/>
        <w:ind w:left="-5" w:right="63"/>
      </w:pPr>
      <w:r>
        <w:t xml:space="preserve">РФ 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 xml:space="preserve">Международные валютно-финансовые организации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 xml:space="preserve">Валютные операции: сущность, виды, особенности осуществления </w:t>
      </w:r>
    </w:p>
    <w:p w:rsidR="001262CB" w:rsidRDefault="00FF3C2F">
      <w:pPr>
        <w:numPr>
          <w:ilvl w:val="0"/>
          <w:numId w:val="1"/>
        </w:numPr>
        <w:spacing w:after="197"/>
        <w:ind w:right="63" w:firstLine="708"/>
      </w:pPr>
      <w:r>
        <w:lastRenderedPageBreak/>
        <w:t xml:space="preserve">Валютные риски: сущность, виды, методы страхования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>Выбор формы расчетов во вне</w:t>
      </w:r>
      <w:r>
        <w:t xml:space="preserve">шнеторговом контракте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 xml:space="preserve">Международные банковские расчеты: современные формы работы </w:t>
      </w:r>
    </w:p>
    <w:p w:rsidR="001262CB" w:rsidRDefault="00FF3C2F">
      <w:pPr>
        <w:numPr>
          <w:ilvl w:val="0"/>
          <w:numId w:val="1"/>
        </w:numPr>
        <w:spacing w:after="193"/>
        <w:ind w:right="63" w:firstLine="708"/>
      </w:pPr>
      <w:r>
        <w:t xml:space="preserve">Международные расчеты: основные инструменты и особенности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 xml:space="preserve">Клиринговые расчеты во внешней торговле </w:t>
      </w:r>
    </w:p>
    <w:p w:rsidR="001262CB" w:rsidRDefault="00FF3C2F">
      <w:pPr>
        <w:numPr>
          <w:ilvl w:val="0"/>
          <w:numId w:val="1"/>
        </w:numPr>
        <w:spacing w:after="193"/>
        <w:ind w:right="63" w:firstLine="708"/>
      </w:pPr>
      <w:r>
        <w:t xml:space="preserve">Валютные операции резидентов в России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 xml:space="preserve">Валютные операции нерезидентов в России </w:t>
      </w:r>
    </w:p>
    <w:p w:rsidR="001262CB" w:rsidRDefault="00FF3C2F">
      <w:pPr>
        <w:numPr>
          <w:ilvl w:val="0"/>
          <w:numId w:val="1"/>
        </w:numPr>
        <w:spacing w:line="401" w:lineRule="auto"/>
        <w:ind w:right="63" w:firstLine="708"/>
      </w:pPr>
      <w:r>
        <w:t xml:space="preserve">Воздействие </w:t>
      </w:r>
      <w:r>
        <w:tab/>
        <w:t xml:space="preserve">изменения </w:t>
      </w:r>
      <w:r>
        <w:tab/>
        <w:t xml:space="preserve">валютного </w:t>
      </w:r>
      <w:r>
        <w:tab/>
        <w:t xml:space="preserve">курса </w:t>
      </w:r>
      <w:r>
        <w:tab/>
        <w:t xml:space="preserve">на </w:t>
      </w:r>
      <w:r>
        <w:tab/>
        <w:t xml:space="preserve">экономическое положение страны </w:t>
      </w:r>
    </w:p>
    <w:p w:rsidR="001262CB" w:rsidRDefault="00FF3C2F">
      <w:pPr>
        <w:numPr>
          <w:ilvl w:val="0"/>
          <w:numId w:val="1"/>
        </w:numPr>
        <w:spacing w:after="197"/>
        <w:ind w:right="63" w:firstLine="708"/>
      </w:pPr>
      <w:r>
        <w:t xml:space="preserve">Цели и принципы валютного регулирования и валютного контроля </w:t>
      </w:r>
    </w:p>
    <w:p w:rsidR="001262CB" w:rsidRDefault="00FF3C2F">
      <w:pPr>
        <w:numPr>
          <w:ilvl w:val="0"/>
          <w:numId w:val="1"/>
        </w:numPr>
        <w:spacing w:after="193"/>
        <w:ind w:right="63" w:firstLine="708"/>
      </w:pPr>
      <w:r>
        <w:t xml:space="preserve">Формы </w:t>
      </w:r>
      <w:r>
        <w:tab/>
        <w:t xml:space="preserve">и </w:t>
      </w:r>
      <w:r>
        <w:tab/>
        <w:t xml:space="preserve">методы </w:t>
      </w:r>
      <w:r>
        <w:tab/>
        <w:t xml:space="preserve">регулирования </w:t>
      </w:r>
      <w:r>
        <w:tab/>
        <w:t xml:space="preserve">валютных </w:t>
      </w:r>
      <w:r>
        <w:tab/>
        <w:t xml:space="preserve">отношений, </w:t>
      </w:r>
    </w:p>
    <w:p w:rsidR="001262CB" w:rsidRDefault="00FF3C2F">
      <w:pPr>
        <w:spacing w:after="187"/>
        <w:ind w:left="-5" w:right="63"/>
      </w:pPr>
      <w:r>
        <w:t>применяемых в различ</w:t>
      </w:r>
      <w:r>
        <w:t xml:space="preserve">ных странах </w:t>
      </w:r>
    </w:p>
    <w:p w:rsidR="001262CB" w:rsidRDefault="00FF3C2F">
      <w:pPr>
        <w:numPr>
          <w:ilvl w:val="0"/>
          <w:numId w:val="1"/>
        </w:numPr>
        <w:spacing w:line="396" w:lineRule="auto"/>
        <w:ind w:right="63" w:firstLine="708"/>
      </w:pPr>
      <w:r>
        <w:t xml:space="preserve">Международный валютный рынок: сущность, структура, особенности функционирования </w:t>
      </w:r>
    </w:p>
    <w:p w:rsidR="001262CB" w:rsidRDefault="00FF3C2F">
      <w:pPr>
        <w:numPr>
          <w:ilvl w:val="0"/>
          <w:numId w:val="1"/>
        </w:numPr>
        <w:spacing w:line="396" w:lineRule="auto"/>
        <w:ind w:right="63" w:firstLine="708"/>
      </w:pPr>
      <w:r>
        <w:t xml:space="preserve">Мировая валютная система: современное состояние, проблемы и перспективы развития </w:t>
      </w:r>
    </w:p>
    <w:p w:rsidR="001262CB" w:rsidRDefault="00FF3C2F">
      <w:pPr>
        <w:numPr>
          <w:ilvl w:val="0"/>
          <w:numId w:val="1"/>
        </w:numPr>
        <w:spacing w:line="395" w:lineRule="auto"/>
        <w:ind w:right="63" w:firstLine="708"/>
      </w:pPr>
      <w:r>
        <w:t xml:space="preserve">Современный валютный рынок России: проблемы и перспективы развития </w:t>
      </w:r>
    </w:p>
    <w:p w:rsidR="001262CB" w:rsidRDefault="00FF3C2F">
      <w:pPr>
        <w:numPr>
          <w:ilvl w:val="0"/>
          <w:numId w:val="1"/>
        </w:numPr>
        <w:spacing w:after="194"/>
        <w:ind w:right="63" w:firstLine="708"/>
      </w:pPr>
      <w:r>
        <w:t>Участие Росс</w:t>
      </w:r>
      <w:r>
        <w:t xml:space="preserve">ии в международных финансовых институтах </w:t>
      </w:r>
    </w:p>
    <w:p w:rsidR="001262CB" w:rsidRDefault="00FF3C2F">
      <w:pPr>
        <w:numPr>
          <w:ilvl w:val="0"/>
          <w:numId w:val="1"/>
        </w:numPr>
        <w:spacing w:after="195"/>
        <w:ind w:right="63" w:firstLine="708"/>
      </w:pPr>
      <w:r>
        <w:t xml:space="preserve">Государственное регулирование платежного баланса </w:t>
      </w:r>
    </w:p>
    <w:p w:rsidR="001262CB" w:rsidRDefault="00FF3C2F">
      <w:pPr>
        <w:numPr>
          <w:ilvl w:val="0"/>
          <w:numId w:val="1"/>
        </w:numPr>
        <w:spacing w:line="395" w:lineRule="auto"/>
        <w:ind w:right="63" w:firstLine="708"/>
      </w:pPr>
      <w:r>
        <w:t xml:space="preserve">Платежный баланс РФ: структура, особенности составления и регулирования </w:t>
      </w:r>
    </w:p>
    <w:p w:rsidR="001262CB" w:rsidRDefault="00FF3C2F">
      <w:pPr>
        <w:numPr>
          <w:ilvl w:val="0"/>
          <w:numId w:val="1"/>
        </w:numPr>
        <w:spacing w:after="192"/>
        <w:ind w:right="63" w:firstLine="708"/>
      </w:pPr>
      <w:r>
        <w:t xml:space="preserve">Потенциал Москвы как международного финансового центра </w:t>
      </w:r>
    </w:p>
    <w:p w:rsidR="001262CB" w:rsidRDefault="00FF3C2F">
      <w:pPr>
        <w:numPr>
          <w:ilvl w:val="0"/>
          <w:numId w:val="1"/>
        </w:numPr>
        <w:spacing w:after="192"/>
        <w:ind w:right="63" w:firstLine="708"/>
      </w:pPr>
      <w:r>
        <w:t xml:space="preserve">Роль золота в мировой экономике </w:t>
      </w:r>
    </w:p>
    <w:p w:rsidR="001262CB" w:rsidRDefault="00FF3C2F">
      <w:pPr>
        <w:numPr>
          <w:ilvl w:val="0"/>
          <w:numId w:val="1"/>
        </w:numPr>
        <w:spacing w:after="139"/>
        <w:ind w:right="63" w:firstLine="708"/>
      </w:pPr>
      <w:proofErr w:type="spellStart"/>
      <w:r>
        <w:t>Долларизация</w:t>
      </w:r>
      <w:proofErr w:type="spellEnd"/>
      <w:r>
        <w:t xml:space="preserve"> мировой экономики </w:t>
      </w:r>
    </w:p>
    <w:p w:rsidR="001262CB" w:rsidRDefault="00FF3C2F">
      <w:pPr>
        <w:spacing w:after="131"/>
        <w:ind w:left="708" w:firstLine="0"/>
        <w:jc w:val="left"/>
      </w:pPr>
      <w:r>
        <w:lastRenderedPageBreak/>
        <w:t xml:space="preserve"> </w:t>
      </w:r>
    </w:p>
    <w:p w:rsidR="001262CB" w:rsidRDefault="00FF3C2F">
      <w:pPr>
        <w:spacing w:after="197"/>
        <w:ind w:left="708" w:firstLine="0"/>
        <w:jc w:val="left"/>
      </w:pPr>
      <w:r>
        <w:t xml:space="preserve"> </w:t>
      </w:r>
    </w:p>
    <w:p w:rsidR="001262CB" w:rsidRDefault="00FF3C2F">
      <w:pPr>
        <w:pStyle w:val="1"/>
        <w:ind w:left="847" w:hanging="211"/>
      </w:pPr>
      <w:r>
        <w:t xml:space="preserve">Содержание курсовой работы </w:t>
      </w:r>
    </w:p>
    <w:p w:rsidR="001262CB" w:rsidRDefault="00FF3C2F">
      <w:pPr>
        <w:spacing w:line="378" w:lineRule="auto"/>
        <w:ind w:left="-15" w:right="63" w:firstLine="720"/>
      </w:pPr>
      <w:r>
        <w:t>Курсовая работа должна в полной мере раскрывать тему, поставленную цель и задачи исследования. Недопустимым считается дословное переписывание текста учебников, учебных пособий и т.д. Если в ку</w:t>
      </w:r>
      <w:r>
        <w:t xml:space="preserve">рсовой работе используется заимствованный текст, цифровой и фактический материал, то необходимо сделать ссылку на источник. Допустимый объем заимствований (плагиата) по программе </w:t>
      </w:r>
      <w:hyperlink r:id="rId10">
        <w:r>
          <w:rPr>
            <w:color w:val="0000FF"/>
            <w:u w:val="single" w:color="0000FF"/>
          </w:rPr>
          <w:t>www</w:t>
        </w:r>
      </w:hyperlink>
      <w:hyperlink r:id="rId11">
        <w:r>
          <w:rPr>
            <w:color w:val="0000FF"/>
            <w:u w:val="single" w:color="0000FF"/>
          </w:rPr>
          <w:t>.</w:t>
        </w:r>
      </w:hyperlink>
      <w:hyperlink r:id="rId12">
        <w:r>
          <w:rPr>
            <w:color w:val="0000FF"/>
            <w:u w:val="single" w:color="0000FF"/>
          </w:rPr>
          <w:t>antiplagiat</w:t>
        </w:r>
      </w:hyperlink>
      <w:hyperlink r:id="rId13">
        <w:r>
          <w:rPr>
            <w:color w:val="0000FF"/>
            <w:u w:val="single" w:color="0000FF"/>
          </w:rPr>
          <w:t>.</w:t>
        </w:r>
      </w:hyperlink>
      <w:hyperlink r:id="rId14">
        <w:r>
          <w:rPr>
            <w:color w:val="0000FF"/>
            <w:u w:val="single" w:color="0000FF"/>
          </w:rPr>
          <w:t>ru</w:t>
        </w:r>
      </w:hyperlink>
      <w:hyperlink r:id="rId15">
        <w:r>
          <w:t>–</w:t>
        </w:r>
      </w:hyperlink>
      <w:r>
        <w:t xml:space="preserve"> не более 40% (т.е. уровень оригинальн</w:t>
      </w:r>
      <w:r>
        <w:t xml:space="preserve">ости текста курсовой работы должен быть не менее 60%). Тема курсовой работы выбирается студентом по согласованию с преподавателем. </w:t>
      </w:r>
    </w:p>
    <w:p w:rsidR="001262CB" w:rsidRDefault="00FF3C2F">
      <w:pPr>
        <w:spacing w:line="395" w:lineRule="auto"/>
        <w:ind w:left="-15" w:right="63" w:firstLine="708"/>
      </w:pPr>
      <w:r>
        <w:t xml:space="preserve">Построение курсовой работы должно соответствовать следующей структуре: </w:t>
      </w:r>
    </w:p>
    <w:p w:rsidR="001262CB" w:rsidRDefault="00FF3C2F">
      <w:pPr>
        <w:numPr>
          <w:ilvl w:val="0"/>
          <w:numId w:val="2"/>
        </w:numPr>
        <w:spacing w:after="41" w:line="370" w:lineRule="auto"/>
        <w:ind w:right="63" w:firstLine="708"/>
      </w:pPr>
      <w:r>
        <w:rPr>
          <w:b/>
        </w:rPr>
        <w:t>Введение</w:t>
      </w:r>
      <w:r>
        <w:t>. В нем следует объяснить выбор темы, показа</w:t>
      </w:r>
      <w:r>
        <w:t xml:space="preserve">ть ее актуальность, обозначить цель и задачи, объект и предмет исследования, структуру курсовой работы, основные методы исследования, краткий обзор используемых источников.  </w:t>
      </w:r>
    </w:p>
    <w:p w:rsidR="001262CB" w:rsidRDefault="00FF3C2F">
      <w:pPr>
        <w:numPr>
          <w:ilvl w:val="0"/>
          <w:numId w:val="2"/>
        </w:numPr>
        <w:spacing w:after="48" w:line="365" w:lineRule="auto"/>
        <w:ind w:right="63" w:firstLine="708"/>
      </w:pPr>
      <w:r>
        <w:rPr>
          <w:b/>
        </w:rPr>
        <w:t>Основное содержание работы</w:t>
      </w:r>
      <w:r>
        <w:t xml:space="preserve"> делится на теоретическую и практическую части, которые</w:t>
      </w:r>
      <w:r>
        <w:t xml:space="preserve"> разбиваются на разделы и подразделы (при необходимости). При этом необходимо не просто реферировать написанную по теме работы научную литературу, а пытаться формулировать собственные аргументы и выводы, делая это от третьего лица. Например, «необходимо за</w:t>
      </w:r>
      <w:r>
        <w:t xml:space="preserve">метить», «представляет интерес» и так далее. Основное содержание работы условно делится на теоретическую и практическую части. В теоретической части курсовой работы излагаются основные теоретические концепции, объясняются и анализируются ключевые понятия, </w:t>
      </w:r>
      <w:r>
        <w:t xml:space="preserve">термины, их взаимосвязь. В практической части на конкретных практических примерах с помощью иллюстративного материала раскрываются теоретические аспекты работы. </w:t>
      </w:r>
    </w:p>
    <w:p w:rsidR="001262CB" w:rsidRDefault="00FF3C2F">
      <w:pPr>
        <w:numPr>
          <w:ilvl w:val="0"/>
          <w:numId w:val="2"/>
        </w:numPr>
        <w:spacing w:line="396" w:lineRule="auto"/>
        <w:ind w:right="63" w:firstLine="708"/>
      </w:pPr>
      <w:r>
        <w:rPr>
          <w:b/>
        </w:rPr>
        <w:lastRenderedPageBreak/>
        <w:t>Заключение</w:t>
      </w:r>
      <w:r>
        <w:t xml:space="preserve">. В нем необходимо сделать окончательные выводы по итогам всей работы. </w:t>
      </w:r>
    </w:p>
    <w:p w:rsidR="001262CB" w:rsidRDefault="00FF3C2F">
      <w:pPr>
        <w:pStyle w:val="2"/>
        <w:tabs>
          <w:tab w:val="center" w:pos="755"/>
          <w:tab w:val="center" w:pos="1608"/>
          <w:tab w:val="center" w:pos="4566"/>
          <w:tab w:val="center" w:pos="7494"/>
          <w:tab w:val="right" w:pos="9710"/>
        </w:tabs>
        <w:spacing w:after="129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-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Список </w:t>
      </w:r>
      <w:r>
        <w:tab/>
      </w:r>
      <w:proofErr w:type="spellStart"/>
      <w:r>
        <w:t>использованныхисточников.</w:t>
      </w:r>
      <w:r>
        <w:rPr>
          <w:b w:val="0"/>
        </w:rPr>
        <w:t>Он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  <w:t xml:space="preserve">должен </w:t>
      </w:r>
      <w:r>
        <w:rPr>
          <w:b w:val="0"/>
        </w:rPr>
        <w:tab/>
        <w:t xml:space="preserve">содержать </w:t>
      </w:r>
    </w:p>
    <w:p w:rsidR="001262CB" w:rsidRDefault="00FF3C2F">
      <w:pPr>
        <w:spacing w:line="396" w:lineRule="auto"/>
        <w:ind w:left="-5" w:right="63"/>
      </w:pPr>
      <w:r>
        <w:t xml:space="preserve">библиографические сведения обо всех источниках, которые были изучены в процессе выполнения курсовой работы. На все источники, указанные в списке, должны быть сделаны ссылки в тексте работы. </w:t>
      </w:r>
    </w:p>
    <w:p w:rsidR="001262CB" w:rsidRDefault="00FF3C2F">
      <w:pPr>
        <w:spacing w:after="134"/>
        <w:ind w:left="708" w:firstLine="0"/>
        <w:jc w:val="left"/>
      </w:pPr>
      <w:r>
        <w:t xml:space="preserve"> </w:t>
      </w:r>
    </w:p>
    <w:p w:rsidR="001262CB" w:rsidRDefault="00FF3C2F">
      <w:pPr>
        <w:spacing w:after="195"/>
        <w:ind w:left="708" w:firstLine="0"/>
        <w:jc w:val="left"/>
      </w:pPr>
      <w:r>
        <w:t xml:space="preserve"> </w:t>
      </w:r>
    </w:p>
    <w:p w:rsidR="001262CB" w:rsidRDefault="00FF3C2F">
      <w:pPr>
        <w:pStyle w:val="1"/>
        <w:spacing w:after="129"/>
        <w:ind w:left="2772" w:hanging="211"/>
        <w:jc w:val="left"/>
      </w:pPr>
      <w:r>
        <w:t xml:space="preserve">Правила оформления курсовой работы </w:t>
      </w:r>
    </w:p>
    <w:p w:rsidR="001262CB" w:rsidRDefault="00FF3C2F">
      <w:pPr>
        <w:spacing w:after="27" w:line="376" w:lineRule="auto"/>
        <w:ind w:left="-15" w:right="63" w:firstLine="708"/>
      </w:pPr>
      <w:r>
        <w:t xml:space="preserve">Курсовая работа может быть выполнена любым печатным способом </w:t>
      </w:r>
      <w:proofErr w:type="spellStart"/>
      <w:r>
        <w:t>наодной</w:t>
      </w:r>
      <w:proofErr w:type="spellEnd"/>
      <w:r>
        <w:t xml:space="preserve"> стороне листа белой бумаги формата А4 (210х297 мм) с полями: справа – 10 мм, слева – 30 мм, сверху и снизу – по 20 мм.  </w:t>
      </w:r>
    </w:p>
    <w:p w:rsidR="001262CB" w:rsidRDefault="00FF3C2F">
      <w:pPr>
        <w:spacing w:after="189"/>
        <w:ind w:left="718" w:right="63"/>
      </w:pPr>
      <w:r>
        <w:t>Курсовая работа должна состоят</w:t>
      </w:r>
      <w:r>
        <w:t xml:space="preserve">ь из следующих структурных элементов: </w:t>
      </w:r>
    </w:p>
    <w:p w:rsidR="001262CB" w:rsidRDefault="00FF3C2F">
      <w:pPr>
        <w:numPr>
          <w:ilvl w:val="0"/>
          <w:numId w:val="3"/>
        </w:numPr>
        <w:spacing w:after="186"/>
        <w:ind w:right="63" w:hanging="425"/>
      </w:pPr>
      <w:r>
        <w:t xml:space="preserve">титульного листа (образец его оформления приведен в приложении </w:t>
      </w:r>
    </w:p>
    <w:p w:rsidR="001262CB" w:rsidRDefault="00FF3C2F">
      <w:pPr>
        <w:ind w:left="-5" w:right="63"/>
      </w:pPr>
      <w:r>
        <w:t xml:space="preserve">А); </w:t>
      </w:r>
    </w:p>
    <w:p w:rsidR="001262CB" w:rsidRDefault="00FF3C2F">
      <w:pPr>
        <w:numPr>
          <w:ilvl w:val="0"/>
          <w:numId w:val="3"/>
        </w:numPr>
        <w:spacing w:line="398" w:lineRule="auto"/>
        <w:ind w:right="63" w:hanging="425"/>
      </w:pPr>
      <w:r>
        <w:t xml:space="preserve">содержания (с указанием номеров страниц для всех элементов курсовой работы, начиная с введения); </w:t>
      </w:r>
    </w:p>
    <w:p w:rsidR="001262CB" w:rsidRDefault="00FF3C2F">
      <w:pPr>
        <w:numPr>
          <w:ilvl w:val="0"/>
          <w:numId w:val="3"/>
        </w:numPr>
        <w:spacing w:after="195"/>
        <w:ind w:right="63" w:hanging="425"/>
      </w:pPr>
      <w:r>
        <w:t xml:space="preserve">введения; </w:t>
      </w:r>
    </w:p>
    <w:p w:rsidR="001262CB" w:rsidRDefault="00FF3C2F">
      <w:pPr>
        <w:numPr>
          <w:ilvl w:val="0"/>
          <w:numId w:val="3"/>
        </w:numPr>
        <w:spacing w:after="190"/>
        <w:ind w:right="63" w:hanging="425"/>
      </w:pPr>
      <w:r>
        <w:t xml:space="preserve">основной содержательной части; </w:t>
      </w:r>
    </w:p>
    <w:p w:rsidR="001262CB" w:rsidRDefault="00FF3C2F">
      <w:pPr>
        <w:numPr>
          <w:ilvl w:val="0"/>
          <w:numId w:val="3"/>
        </w:numPr>
        <w:spacing w:after="197"/>
        <w:ind w:right="63" w:hanging="425"/>
      </w:pPr>
      <w:r>
        <w:t xml:space="preserve">заключения; </w:t>
      </w:r>
    </w:p>
    <w:p w:rsidR="001262CB" w:rsidRDefault="00FF3C2F">
      <w:pPr>
        <w:numPr>
          <w:ilvl w:val="0"/>
          <w:numId w:val="3"/>
        </w:numPr>
        <w:spacing w:line="403" w:lineRule="auto"/>
        <w:ind w:right="63" w:hanging="425"/>
      </w:pPr>
      <w:r>
        <w:t>списка использованных источников;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приложений (при необходимости). </w:t>
      </w:r>
    </w:p>
    <w:p w:rsidR="001262CB" w:rsidRDefault="00FF3C2F">
      <w:pPr>
        <w:spacing w:line="386" w:lineRule="auto"/>
        <w:ind w:left="-15" w:right="63" w:firstLine="708"/>
      </w:pPr>
      <w:r>
        <w:t xml:space="preserve">Объем основной части курсовой работы, включая титульный лист, содержание, введение и заключение, должен составлять 20-25 страниц печатного текста (шрифт </w:t>
      </w:r>
      <w:proofErr w:type="spellStart"/>
      <w:r>
        <w:t>TimesNewRoman</w:t>
      </w:r>
      <w:proofErr w:type="spellEnd"/>
      <w:r>
        <w:t>, кегль</w:t>
      </w:r>
      <w:r>
        <w:t xml:space="preserve"> 14, междустрочный интервал 1,5). Приложение (приложения) являются необязательным дополнительным элементом курсовой работы и не включаются в основную содержательную часть.  </w:t>
      </w:r>
    </w:p>
    <w:p w:rsidR="001262CB" w:rsidRDefault="00FF3C2F">
      <w:pPr>
        <w:spacing w:line="369" w:lineRule="auto"/>
        <w:ind w:left="-15" w:right="63" w:firstLine="708"/>
      </w:pPr>
      <w:r>
        <w:t>В курсовой работе используется сквозная нумерация страниц, начиная с титульного ли</w:t>
      </w:r>
      <w:r>
        <w:t xml:space="preserve">ста, при этом номер на нем не проставляется. На всех </w:t>
      </w:r>
      <w:r>
        <w:lastRenderedPageBreak/>
        <w:t xml:space="preserve">последующих страница номер проставляется арабскими цифрами в центре нижней части листа без точки.  </w:t>
      </w:r>
    </w:p>
    <w:p w:rsidR="001262CB" w:rsidRDefault="00FF3C2F">
      <w:pPr>
        <w:spacing w:line="363" w:lineRule="auto"/>
        <w:ind w:left="-15" w:right="63" w:firstLine="708"/>
      </w:pPr>
      <w:r>
        <w:t xml:space="preserve">Наименования структурных элементов «Содержание», «Введение», «Заключение», «Список </w:t>
      </w:r>
      <w:proofErr w:type="spellStart"/>
      <w:r>
        <w:t>использованныхисточн</w:t>
      </w:r>
      <w:r>
        <w:t>иков</w:t>
      </w:r>
      <w:proofErr w:type="spellEnd"/>
      <w:r>
        <w:t>» служат заголовками соответствующих структурных элементов и не нумеруются. Разделы основной содержательной части нумеруются арабскими цифрами, в подразделах используется двойная нумерация, например, 1.1, 1.2 и т. д. После номера точка не ставится. Все</w:t>
      </w:r>
      <w:r>
        <w:t xml:space="preserve"> заголовки печатаются с абзацного отступа с прописной буквы без точки в конце. </w:t>
      </w:r>
    </w:p>
    <w:p w:rsidR="001262CB" w:rsidRDefault="00FF3C2F">
      <w:pPr>
        <w:spacing w:line="356" w:lineRule="auto"/>
        <w:ind w:left="-15" w:right="63" w:firstLine="708"/>
      </w:pPr>
      <w:r>
        <w:t>Примеры библиографического описания различных литературных источников приведены в приложении Б. При использовании материалов, опубликованных в сети Интернет, необходимо указыва</w:t>
      </w:r>
      <w:r>
        <w:t>ть полный адрес размещения статьи и дату доступа. Все приводимые в курсовой работе факты, статистические данные и цитаты должны сопровождаться ссылками на использованные источники. Ссылки даются в квадратных скобках в виде цифры, соответствующей номеру ист</w:t>
      </w:r>
      <w:r>
        <w:t xml:space="preserve">очника в списке, с указанием номера страницы, например, [1, с. 10].  </w:t>
      </w:r>
    </w:p>
    <w:p w:rsidR="001262CB" w:rsidRDefault="00FF3C2F">
      <w:pPr>
        <w:spacing w:after="131"/>
        <w:ind w:left="708" w:firstLine="0"/>
        <w:jc w:val="left"/>
      </w:pPr>
      <w:r>
        <w:t xml:space="preserve"> </w:t>
      </w:r>
    </w:p>
    <w:p w:rsidR="001262CB" w:rsidRDefault="00FF3C2F">
      <w:pPr>
        <w:spacing w:after="131"/>
        <w:ind w:left="708" w:firstLine="0"/>
        <w:jc w:val="left"/>
      </w:pPr>
      <w:r>
        <w:t xml:space="preserve"> </w:t>
      </w:r>
    </w:p>
    <w:p w:rsidR="001262CB" w:rsidRDefault="00FF3C2F">
      <w:pPr>
        <w:spacing w:after="195"/>
        <w:ind w:left="708" w:firstLine="0"/>
        <w:jc w:val="left"/>
      </w:pPr>
      <w:r>
        <w:t xml:space="preserve"> </w:t>
      </w:r>
    </w:p>
    <w:p w:rsidR="001262CB" w:rsidRDefault="00FF3C2F">
      <w:pPr>
        <w:spacing w:after="0" w:line="399" w:lineRule="auto"/>
        <w:ind w:left="-15" w:firstLine="1704"/>
        <w:jc w:val="left"/>
      </w:pPr>
      <w:r>
        <w:rPr>
          <w:b/>
        </w:rPr>
        <w:t xml:space="preserve">4 Список рекомендованных источников и литературы Основная литература:  </w:t>
      </w:r>
    </w:p>
    <w:p w:rsidR="001262CB" w:rsidRDefault="00FF3C2F">
      <w:pPr>
        <w:numPr>
          <w:ilvl w:val="0"/>
          <w:numId w:val="4"/>
        </w:numPr>
        <w:spacing w:line="395" w:lineRule="auto"/>
        <w:ind w:right="63" w:hanging="360"/>
      </w:pPr>
      <w:r>
        <w:t>[339.9(</w:t>
      </w:r>
      <w:proofErr w:type="gramStart"/>
      <w:r>
        <w:t>075)А</w:t>
      </w:r>
      <w:proofErr w:type="gramEnd"/>
      <w:r>
        <w:t xml:space="preserve"> 18]</w:t>
      </w:r>
      <w:proofErr w:type="spellStart"/>
      <w:r>
        <w:t>Авагян</w:t>
      </w:r>
      <w:proofErr w:type="spellEnd"/>
      <w:r>
        <w:t xml:space="preserve"> Г. Л., </w:t>
      </w:r>
      <w:proofErr w:type="spellStart"/>
      <w:r>
        <w:t>Вешкин</w:t>
      </w:r>
      <w:proofErr w:type="spellEnd"/>
      <w:r>
        <w:t xml:space="preserve"> Ю. Г. Международные </w:t>
      </w:r>
      <w:proofErr w:type="spellStart"/>
      <w:r>
        <w:t>валютнокредитные</w:t>
      </w:r>
      <w:proofErr w:type="spellEnd"/>
      <w:r>
        <w:t xml:space="preserve"> отношения: учебник/ Г. Л. </w:t>
      </w:r>
      <w:proofErr w:type="spellStart"/>
      <w:r>
        <w:t>Авагян</w:t>
      </w:r>
      <w:proofErr w:type="spellEnd"/>
      <w:r>
        <w:t xml:space="preserve">, </w:t>
      </w:r>
      <w:r>
        <w:t xml:space="preserve">- 2-е изд., </w:t>
      </w:r>
      <w:proofErr w:type="spellStart"/>
      <w:r>
        <w:t>перераб</w:t>
      </w:r>
      <w:proofErr w:type="spellEnd"/>
      <w:r>
        <w:t xml:space="preserve">. и доп. - М.: </w:t>
      </w:r>
    </w:p>
    <w:p w:rsidR="001262CB" w:rsidRDefault="00FF3C2F">
      <w:pPr>
        <w:spacing w:after="188"/>
        <w:ind w:left="370" w:right="63"/>
      </w:pPr>
      <w:r>
        <w:t xml:space="preserve">Магистр: ИНФРА-М, 2011. - 704 с – 20 экз. </w:t>
      </w:r>
    </w:p>
    <w:p w:rsidR="001262CB" w:rsidRDefault="00FF3C2F">
      <w:pPr>
        <w:numPr>
          <w:ilvl w:val="0"/>
          <w:numId w:val="4"/>
        </w:numPr>
        <w:spacing w:line="396" w:lineRule="auto"/>
        <w:ind w:right="63" w:hanging="360"/>
      </w:pPr>
      <w:r>
        <w:t>[336.74(</w:t>
      </w:r>
      <w:proofErr w:type="gramStart"/>
      <w:r>
        <w:t>075)Б</w:t>
      </w:r>
      <w:proofErr w:type="gramEnd"/>
      <w:r>
        <w:t xml:space="preserve">91]Бурлак Г. Н., Кузнецова О. И., Сергеева Н. В. Техника валютных операций: Практикум: Учебное пособие. - М.: </w:t>
      </w:r>
      <w:proofErr w:type="spellStart"/>
      <w:r>
        <w:t>Финстатинформ</w:t>
      </w:r>
      <w:proofErr w:type="spellEnd"/>
      <w:r>
        <w:t xml:space="preserve">, </w:t>
      </w:r>
    </w:p>
    <w:p w:rsidR="001262CB" w:rsidRDefault="00FF3C2F">
      <w:pPr>
        <w:spacing w:after="191"/>
        <w:ind w:left="370" w:right="63"/>
      </w:pPr>
      <w:r>
        <w:t xml:space="preserve">1999. - 182 с. – 2 экз. </w:t>
      </w:r>
    </w:p>
    <w:p w:rsidR="001262CB" w:rsidRDefault="00FF3C2F">
      <w:pPr>
        <w:numPr>
          <w:ilvl w:val="0"/>
          <w:numId w:val="4"/>
        </w:numPr>
        <w:spacing w:line="393" w:lineRule="auto"/>
        <w:ind w:right="63" w:hanging="360"/>
      </w:pPr>
      <w:r>
        <w:lastRenderedPageBreak/>
        <w:t>[339.7 Г 85]Гр</w:t>
      </w:r>
      <w:r>
        <w:t xml:space="preserve">ишина О. А., </w:t>
      </w:r>
      <w:proofErr w:type="spellStart"/>
      <w:r>
        <w:t>Звонова</w:t>
      </w:r>
      <w:proofErr w:type="spellEnd"/>
      <w:r>
        <w:t xml:space="preserve"> Е. А. Регулирование мирового финансового рынка: теория, практика, инструменты. - М.: ИНФРА-М, 2010. </w:t>
      </w:r>
    </w:p>
    <w:p w:rsidR="001262CB" w:rsidRDefault="00FF3C2F">
      <w:pPr>
        <w:spacing w:after="189"/>
        <w:ind w:left="370" w:right="63"/>
      </w:pPr>
      <w:r>
        <w:t xml:space="preserve">- 410 с. – 10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 xml:space="preserve">[Х402я7 Д69]Дорофеев Б. Ю., </w:t>
      </w:r>
      <w:proofErr w:type="spellStart"/>
      <w:r>
        <w:t>Земцов</w:t>
      </w:r>
      <w:proofErr w:type="spellEnd"/>
      <w:r>
        <w:t xml:space="preserve"> Н. Н., </w:t>
      </w:r>
      <w:proofErr w:type="spellStart"/>
      <w:r>
        <w:t>Пушин</w:t>
      </w:r>
      <w:proofErr w:type="spellEnd"/>
      <w:r>
        <w:t xml:space="preserve"> В. А. Валютное право России: Учебное пособие. - М.: НОРМА: Инфра-М</w:t>
      </w:r>
      <w:r>
        <w:t xml:space="preserve">, 2000. - 347 с. – 2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>[Х412.2я7Е 78]</w:t>
      </w:r>
      <w:proofErr w:type="spellStart"/>
      <w:r>
        <w:t>Ерпылева</w:t>
      </w:r>
      <w:proofErr w:type="spellEnd"/>
      <w:r>
        <w:t xml:space="preserve"> Н. Ю. Международное банковское право: учебное пособие. Акад. нар. хоз-ва при Правительстве РФ. - М.: Дело, 2004. - 478 с. – 1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 xml:space="preserve">[Х402я7В 16] Крохина Ю. А. [и др.]Валютное право: учебник. Гос. </w:t>
      </w:r>
      <w:proofErr w:type="spellStart"/>
      <w:r>
        <w:t>науч.иссле</w:t>
      </w:r>
      <w:r>
        <w:t>д</w:t>
      </w:r>
      <w:proofErr w:type="spellEnd"/>
      <w:r>
        <w:t xml:space="preserve">. ин-т систем. анализа Счетной палата РФ. - 3-е изд., </w:t>
      </w:r>
      <w:proofErr w:type="spellStart"/>
      <w:r>
        <w:t>перераб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 М.: </w:t>
      </w:r>
      <w:proofErr w:type="spellStart"/>
      <w:r>
        <w:t>Юрайт</w:t>
      </w:r>
      <w:proofErr w:type="spellEnd"/>
      <w:r>
        <w:t xml:space="preserve">, 2011. - 579 с. – 6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>[Х402Ш 96]</w:t>
      </w:r>
      <w:proofErr w:type="spellStart"/>
      <w:r>
        <w:t>Шуплецова</w:t>
      </w:r>
      <w:proofErr w:type="spellEnd"/>
      <w:r>
        <w:t xml:space="preserve"> Ю. И. Финансовое право: краткий курс лекций. - 4-е изд., </w:t>
      </w:r>
      <w:proofErr w:type="spellStart"/>
      <w:r>
        <w:t>перераб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 М.: </w:t>
      </w:r>
      <w:proofErr w:type="spellStart"/>
      <w:r>
        <w:t>Юрайт</w:t>
      </w:r>
      <w:proofErr w:type="spellEnd"/>
      <w:r>
        <w:t xml:space="preserve">, 2011. - 185 с. – 5 экз. </w:t>
      </w:r>
    </w:p>
    <w:p w:rsidR="001262CB" w:rsidRDefault="00FF3C2F">
      <w:pPr>
        <w:numPr>
          <w:ilvl w:val="0"/>
          <w:numId w:val="4"/>
        </w:numPr>
        <w:spacing w:after="193"/>
        <w:ind w:right="63" w:hanging="360"/>
      </w:pPr>
      <w:r>
        <w:t>[Х919Э13]</w:t>
      </w:r>
      <w:proofErr w:type="spellStart"/>
      <w:r>
        <w:t>Эбке</w:t>
      </w:r>
      <w:proofErr w:type="spellEnd"/>
      <w:r>
        <w:t xml:space="preserve"> </w:t>
      </w:r>
      <w:r>
        <w:tab/>
        <w:t xml:space="preserve">В. </w:t>
      </w:r>
      <w:r>
        <w:tab/>
        <w:t xml:space="preserve">Ф. </w:t>
      </w:r>
      <w:r>
        <w:tab/>
        <w:t xml:space="preserve">Международное </w:t>
      </w:r>
      <w:r>
        <w:tab/>
        <w:t xml:space="preserve">валютное </w:t>
      </w:r>
      <w:r>
        <w:tab/>
        <w:t xml:space="preserve">право </w:t>
      </w:r>
      <w:r>
        <w:tab/>
        <w:t xml:space="preserve">= </w:t>
      </w:r>
    </w:p>
    <w:p w:rsidR="001262CB" w:rsidRPr="000161CD" w:rsidRDefault="00FF3C2F">
      <w:pPr>
        <w:spacing w:after="178"/>
        <w:ind w:left="370" w:right="63"/>
        <w:rPr>
          <w:lang w:val="en-US"/>
        </w:rPr>
      </w:pPr>
      <w:proofErr w:type="spellStart"/>
      <w:r w:rsidRPr="000161CD">
        <w:rPr>
          <w:lang w:val="en-US"/>
        </w:rPr>
        <w:t>InternationalesDevisenrecht</w:t>
      </w:r>
      <w:proofErr w:type="spellEnd"/>
      <w:r w:rsidRPr="000161CD">
        <w:rPr>
          <w:lang w:val="en-US"/>
        </w:rPr>
        <w:t xml:space="preserve"> // </w:t>
      </w:r>
      <w:r>
        <w:t>В</w:t>
      </w:r>
      <w:r w:rsidRPr="000161CD">
        <w:rPr>
          <w:lang w:val="en-US"/>
        </w:rPr>
        <w:t xml:space="preserve">. </w:t>
      </w:r>
      <w:r>
        <w:t>Ф</w:t>
      </w:r>
      <w:r w:rsidRPr="000161CD">
        <w:rPr>
          <w:lang w:val="en-US"/>
        </w:rPr>
        <w:t xml:space="preserve">. </w:t>
      </w:r>
      <w:proofErr w:type="spellStart"/>
      <w:r>
        <w:t>Эбке</w:t>
      </w:r>
      <w:proofErr w:type="spellEnd"/>
      <w:r w:rsidRPr="000161CD">
        <w:rPr>
          <w:lang w:val="en-US"/>
        </w:rPr>
        <w:t xml:space="preserve">; </w:t>
      </w:r>
      <w:proofErr w:type="gramStart"/>
      <w:r>
        <w:t>Пер</w:t>
      </w:r>
      <w:r w:rsidRPr="000161CD">
        <w:rPr>
          <w:lang w:val="en-US"/>
        </w:rPr>
        <w:t>.:</w:t>
      </w:r>
      <w:proofErr w:type="gramEnd"/>
      <w:r w:rsidRPr="000161CD">
        <w:rPr>
          <w:lang w:val="en-US"/>
        </w:rPr>
        <w:t xml:space="preserve"> </w:t>
      </w:r>
      <w:r>
        <w:t>Ю</w:t>
      </w:r>
      <w:r w:rsidRPr="000161CD">
        <w:rPr>
          <w:lang w:val="en-US"/>
        </w:rPr>
        <w:t xml:space="preserve">. </w:t>
      </w:r>
      <w:r>
        <w:t>М</w:t>
      </w:r>
      <w:r w:rsidRPr="000161CD">
        <w:rPr>
          <w:lang w:val="en-US"/>
        </w:rPr>
        <w:t xml:space="preserve">. </w:t>
      </w:r>
      <w:r>
        <w:t>Юмашев</w:t>
      </w:r>
      <w:r w:rsidRPr="000161CD">
        <w:rPr>
          <w:lang w:val="en-US"/>
        </w:rPr>
        <w:t xml:space="preserve">. - </w:t>
      </w:r>
      <w:r>
        <w:t>М</w:t>
      </w:r>
      <w:r w:rsidRPr="000161CD">
        <w:rPr>
          <w:lang w:val="en-US"/>
        </w:rPr>
        <w:t xml:space="preserve">.: </w:t>
      </w:r>
    </w:p>
    <w:p w:rsidR="001262CB" w:rsidRDefault="00FF3C2F">
      <w:pPr>
        <w:ind w:left="370" w:right="63"/>
      </w:pPr>
      <w:proofErr w:type="spellStart"/>
      <w:r>
        <w:t>Междунар</w:t>
      </w:r>
      <w:proofErr w:type="spellEnd"/>
      <w:r>
        <w:t xml:space="preserve">. отношения, 1997. - 336 с. – 5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 xml:space="preserve">[Х402я7П 30]Петрова Г. В. </w:t>
      </w:r>
      <w:r>
        <w:t xml:space="preserve">Международное финансовое право: учебник. </w:t>
      </w:r>
      <w:proofErr w:type="spellStart"/>
      <w:r>
        <w:t>Всерос</w:t>
      </w:r>
      <w:proofErr w:type="spellEnd"/>
      <w:r>
        <w:t xml:space="preserve">. гос. налоговая акад. Минфина России. - М.: </w:t>
      </w:r>
      <w:proofErr w:type="spellStart"/>
      <w:r>
        <w:t>Юрайт</w:t>
      </w:r>
      <w:proofErr w:type="spellEnd"/>
      <w:r>
        <w:t xml:space="preserve">, 2011. - 457 с. – 8 экз. </w:t>
      </w:r>
    </w:p>
    <w:p w:rsidR="001262CB" w:rsidRDefault="00FF3C2F">
      <w:pPr>
        <w:numPr>
          <w:ilvl w:val="0"/>
          <w:numId w:val="4"/>
        </w:numPr>
        <w:spacing w:after="30" w:line="376" w:lineRule="auto"/>
        <w:ind w:right="63" w:hanging="360"/>
      </w:pPr>
      <w:r>
        <w:t xml:space="preserve">[336.7М 43]Галанов В. А. [и др.] Международный финансовый рынок: учебное пособие/ред.: В. А. </w:t>
      </w:r>
      <w:proofErr w:type="spellStart"/>
      <w:r>
        <w:t>Слепов</w:t>
      </w:r>
      <w:proofErr w:type="spellEnd"/>
      <w:r>
        <w:t xml:space="preserve">, Е. А. </w:t>
      </w:r>
      <w:proofErr w:type="spellStart"/>
      <w:r>
        <w:t>Звонова</w:t>
      </w:r>
      <w:proofErr w:type="spellEnd"/>
      <w:r>
        <w:t xml:space="preserve">; Рос. </w:t>
      </w:r>
      <w:proofErr w:type="spellStart"/>
      <w:r>
        <w:t>экон</w:t>
      </w:r>
      <w:proofErr w:type="spellEnd"/>
      <w:r>
        <w:t>. акад.</w:t>
      </w:r>
      <w:r>
        <w:t xml:space="preserve"> им. Г. В. Плеханова. - М.: Магистр, 2011. - 543 с. – 10 экз. </w:t>
      </w:r>
    </w:p>
    <w:p w:rsidR="001262CB" w:rsidRDefault="00FF3C2F">
      <w:pPr>
        <w:numPr>
          <w:ilvl w:val="0"/>
          <w:numId w:val="4"/>
        </w:numPr>
        <w:spacing w:after="32" w:line="375" w:lineRule="auto"/>
        <w:ind w:right="63" w:hanging="360"/>
      </w:pPr>
      <w:r>
        <w:t xml:space="preserve">[Х402 В 46]Вильде Л. В., Вильде О. Р. Проблемы противодействия нарушениям валютного законодательства Российской Федерации: монография/ Л. В. Вильде, - М.: </w:t>
      </w:r>
      <w:proofErr w:type="spellStart"/>
      <w:r>
        <w:t>Юрлитинформ</w:t>
      </w:r>
      <w:proofErr w:type="spellEnd"/>
      <w:r>
        <w:t xml:space="preserve">, 2011. - 144 с. – 2 экз. </w:t>
      </w:r>
    </w:p>
    <w:p w:rsidR="001262CB" w:rsidRDefault="00FF3C2F">
      <w:pPr>
        <w:numPr>
          <w:ilvl w:val="0"/>
          <w:numId w:val="4"/>
        </w:numPr>
        <w:spacing w:line="394" w:lineRule="auto"/>
        <w:ind w:right="63" w:hanging="360"/>
      </w:pPr>
      <w:r>
        <w:t>[339.9(</w:t>
      </w:r>
      <w:proofErr w:type="gramStart"/>
      <w:r>
        <w:t>075)С</w:t>
      </w:r>
      <w:proofErr w:type="gramEnd"/>
      <w:r>
        <w:t xml:space="preserve"> 91]</w:t>
      </w:r>
      <w:proofErr w:type="spellStart"/>
      <w:r>
        <w:t>Суэтин</w:t>
      </w:r>
      <w:proofErr w:type="spellEnd"/>
      <w:r>
        <w:t xml:space="preserve"> А. А. Международные валютно-финансовые отношения: учебник. Фин. акад. при Правительстве РФ. - 4-е изд., </w:t>
      </w:r>
      <w:proofErr w:type="spellStart"/>
      <w:r>
        <w:t>перераб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 М.: </w:t>
      </w:r>
      <w:proofErr w:type="spellStart"/>
      <w:r>
        <w:t>КноРус</w:t>
      </w:r>
      <w:proofErr w:type="spellEnd"/>
      <w:r>
        <w:t xml:space="preserve">, 2010. - 440 с. – 3 экз. </w:t>
      </w:r>
    </w:p>
    <w:p w:rsidR="001262CB" w:rsidRDefault="00FF3C2F">
      <w:pPr>
        <w:numPr>
          <w:ilvl w:val="0"/>
          <w:numId w:val="4"/>
        </w:numPr>
        <w:spacing w:line="396" w:lineRule="auto"/>
        <w:ind w:right="63" w:hanging="360"/>
      </w:pPr>
      <w:r>
        <w:lastRenderedPageBreak/>
        <w:t>[336.7(</w:t>
      </w:r>
      <w:proofErr w:type="gramStart"/>
      <w:r>
        <w:t>075)Ш</w:t>
      </w:r>
      <w:proofErr w:type="gramEnd"/>
      <w:r>
        <w:t>75]</w:t>
      </w:r>
      <w:proofErr w:type="spellStart"/>
      <w:r>
        <w:t>Шмырева</w:t>
      </w:r>
      <w:proofErr w:type="spellEnd"/>
      <w:r>
        <w:t xml:space="preserve"> А. И. Валютная политика: Учебное пособие/ А. И. </w:t>
      </w:r>
      <w:proofErr w:type="spellStart"/>
      <w:r>
        <w:t>Шм</w:t>
      </w:r>
      <w:r>
        <w:t>ырева</w:t>
      </w:r>
      <w:proofErr w:type="spellEnd"/>
      <w:r>
        <w:t xml:space="preserve">, А. С. </w:t>
      </w:r>
      <w:proofErr w:type="spellStart"/>
      <w:r>
        <w:t>Меринова</w:t>
      </w:r>
      <w:proofErr w:type="spellEnd"/>
      <w:r>
        <w:t xml:space="preserve">; </w:t>
      </w:r>
      <w:proofErr w:type="spellStart"/>
      <w:r>
        <w:t>Новосиб</w:t>
      </w:r>
      <w:proofErr w:type="spellEnd"/>
      <w:r>
        <w:t xml:space="preserve">. гос. акад. экономики и упр. - Новосибирск: Изд-во </w:t>
      </w:r>
      <w:proofErr w:type="spellStart"/>
      <w:r>
        <w:t>НГАЭиУ</w:t>
      </w:r>
      <w:proofErr w:type="spellEnd"/>
      <w:r>
        <w:t xml:space="preserve">, 2003. - 140 с. – 1 экз. </w:t>
      </w:r>
    </w:p>
    <w:p w:rsidR="001262CB" w:rsidRDefault="00FF3C2F">
      <w:pPr>
        <w:numPr>
          <w:ilvl w:val="0"/>
          <w:numId w:val="4"/>
        </w:numPr>
        <w:spacing w:line="395" w:lineRule="auto"/>
        <w:ind w:right="63" w:hanging="360"/>
      </w:pPr>
      <w:r>
        <w:t>[336.7(</w:t>
      </w:r>
      <w:proofErr w:type="gramStart"/>
      <w:r>
        <w:t>075)С</w:t>
      </w:r>
      <w:proofErr w:type="gramEnd"/>
      <w:r>
        <w:t xml:space="preserve"> 87]</w:t>
      </w:r>
      <w:proofErr w:type="spellStart"/>
      <w:r>
        <w:t>Струченкова</w:t>
      </w:r>
      <w:proofErr w:type="spellEnd"/>
      <w:r>
        <w:t xml:space="preserve"> Т. В. Валютные риски: анализ и управление: учебное пособие/ Т. В. </w:t>
      </w:r>
      <w:proofErr w:type="spellStart"/>
      <w:r>
        <w:t>Струченкова</w:t>
      </w:r>
      <w:proofErr w:type="spellEnd"/>
      <w:r>
        <w:t xml:space="preserve">. - М.: </w:t>
      </w:r>
      <w:proofErr w:type="spellStart"/>
      <w:r>
        <w:t>КноРус</w:t>
      </w:r>
      <w:proofErr w:type="spellEnd"/>
      <w:r>
        <w:t xml:space="preserve">, 2010. - 216 с. – 10 </w:t>
      </w:r>
      <w:r>
        <w:t xml:space="preserve">экз. </w:t>
      </w:r>
    </w:p>
    <w:p w:rsidR="001262CB" w:rsidRDefault="00FF3C2F">
      <w:pPr>
        <w:numPr>
          <w:ilvl w:val="0"/>
          <w:numId w:val="4"/>
        </w:numPr>
        <w:spacing w:after="194"/>
        <w:ind w:right="63" w:hanging="360"/>
      </w:pPr>
      <w:r>
        <w:t>[336.74(</w:t>
      </w:r>
      <w:proofErr w:type="gramStart"/>
      <w:r>
        <w:t>075)В</w:t>
      </w:r>
      <w:proofErr w:type="gramEnd"/>
      <w:r>
        <w:t xml:space="preserve"> </w:t>
      </w:r>
      <w:r>
        <w:tab/>
        <w:t xml:space="preserve">18] </w:t>
      </w:r>
    </w:p>
    <w:p w:rsidR="001262CB" w:rsidRDefault="00FF3C2F">
      <w:pPr>
        <w:spacing w:line="394" w:lineRule="auto"/>
        <w:ind w:left="370" w:right="63"/>
      </w:pPr>
      <w:r>
        <w:t>Варламова Т. П.</w:t>
      </w:r>
      <w:proofErr w:type="gramStart"/>
      <w:r>
        <w:t>,  Варламова</w:t>
      </w:r>
      <w:proofErr w:type="gramEnd"/>
      <w:r>
        <w:t xml:space="preserve"> М. </w:t>
      </w:r>
      <w:proofErr w:type="spellStart"/>
      <w:r>
        <w:t>А.Валютные</w:t>
      </w:r>
      <w:proofErr w:type="spellEnd"/>
      <w:r>
        <w:t xml:space="preserve"> операции: учебное пособие. - М.: Дашков и К., 2009. - 272 с – 2 экз. </w:t>
      </w:r>
    </w:p>
    <w:p w:rsidR="001262CB" w:rsidRDefault="00FF3C2F">
      <w:pPr>
        <w:numPr>
          <w:ilvl w:val="0"/>
          <w:numId w:val="4"/>
        </w:numPr>
        <w:spacing w:line="396" w:lineRule="auto"/>
        <w:ind w:right="63" w:hanging="360"/>
      </w:pPr>
      <w:r>
        <w:t xml:space="preserve">Гусаков Н. П., Белова И. Н., </w:t>
      </w:r>
      <w:proofErr w:type="spellStart"/>
      <w:r>
        <w:t>Стренина</w:t>
      </w:r>
      <w:proofErr w:type="spellEnd"/>
      <w:r>
        <w:t xml:space="preserve"> М. </w:t>
      </w:r>
      <w:proofErr w:type="spellStart"/>
      <w:r>
        <w:t>А.Международные</w:t>
      </w:r>
      <w:proofErr w:type="spellEnd"/>
      <w:r>
        <w:t xml:space="preserve"> </w:t>
      </w:r>
      <w:proofErr w:type="spellStart"/>
      <w:r>
        <w:t>валютнокредитные</w:t>
      </w:r>
      <w:proofErr w:type="spellEnd"/>
      <w:r>
        <w:t xml:space="preserve"> отношения: учебник/ред. Н. П. Гусаков; Рос. </w:t>
      </w:r>
      <w:r>
        <w:t xml:space="preserve">ун-т дружбы народов. - 2-е изд., </w:t>
      </w:r>
      <w:proofErr w:type="spellStart"/>
      <w:r>
        <w:t>перераб</w:t>
      </w:r>
      <w:proofErr w:type="spellEnd"/>
      <w:r>
        <w:t xml:space="preserve">. и доп. - М.: ИНФРА-М, 2010. [Электронный ресурс ГУАП]. </w:t>
      </w:r>
    </w:p>
    <w:p w:rsidR="001262CB" w:rsidRDefault="00FF3C2F">
      <w:pPr>
        <w:numPr>
          <w:ilvl w:val="0"/>
          <w:numId w:val="4"/>
        </w:numPr>
        <w:spacing w:line="395" w:lineRule="auto"/>
        <w:ind w:right="63" w:hanging="360"/>
      </w:pPr>
      <w:proofErr w:type="spellStart"/>
      <w:r>
        <w:t>Понаморенко</w:t>
      </w:r>
      <w:proofErr w:type="spellEnd"/>
      <w:r>
        <w:t xml:space="preserve"> В.Е. Валютное регулирование и валютный контроль: учебное пособие / В.Е. </w:t>
      </w:r>
      <w:proofErr w:type="spellStart"/>
      <w:r>
        <w:t>Понаморенко</w:t>
      </w:r>
      <w:proofErr w:type="spellEnd"/>
      <w:r>
        <w:t xml:space="preserve">. – М.: Издательство «Омега-Л», 2012. – 303 с. </w:t>
      </w:r>
    </w:p>
    <w:p w:rsidR="001262CB" w:rsidRDefault="00FF3C2F">
      <w:pPr>
        <w:numPr>
          <w:ilvl w:val="0"/>
          <w:numId w:val="4"/>
        </w:numPr>
        <w:spacing w:line="396" w:lineRule="auto"/>
        <w:ind w:right="63" w:hanging="360"/>
      </w:pPr>
      <w:r>
        <w:t>Ломтатидзе О.В.</w:t>
      </w:r>
      <w:r>
        <w:t xml:space="preserve"> Регулирование деятельности на финансовом рынке: учебное пособие / О.В. Ломтатидзе, </w:t>
      </w:r>
      <w:proofErr w:type="spellStart"/>
      <w:r>
        <w:t>М.А.Котляров</w:t>
      </w:r>
      <w:proofErr w:type="spellEnd"/>
      <w:r>
        <w:t xml:space="preserve">, О.А. </w:t>
      </w:r>
      <w:proofErr w:type="spellStart"/>
      <w:r>
        <w:t>Школик</w:t>
      </w:r>
      <w:proofErr w:type="spellEnd"/>
      <w:r>
        <w:t xml:space="preserve">. – М.: </w:t>
      </w:r>
    </w:p>
    <w:p w:rsidR="001262CB" w:rsidRDefault="00FF3C2F">
      <w:pPr>
        <w:ind w:left="370" w:right="63"/>
      </w:pPr>
      <w:r>
        <w:t xml:space="preserve">КНОРУС, 2012. – 288 с.  </w:t>
      </w:r>
    </w:p>
    <w:p w:rsidR="001262CB" w:rsidRDefault="00FF3C2F">
      <w:pPr>
        <w:numPr>
          <w:ilvl w:val="0"/>
          <w:numId w:val="4"/>
        </w:numPr>
        <w:spacing w:line="398" w:lineRule="auto"/>
        <w:ind w:right="63" w:hanging="360"/>
      </w:pPr>
      <w:r>
        <w:t>[339.73(</w:t>
      </w:r>
      <w:proofErr w:type="gramStart"/>
      <w:r>
        <w:t>075)Г</w:t>
      </w:r>
      <w:proofErr w:type="gramEnd"/>
      <w:r>
        <w:t xml:space="preserve"> 96]Гусаков Н. П., Белова И. Н., </w:t>
      </w:r>
      <w:proofErr w:type="spellStart"/>
      <w:r>
        <w:t>Стренина</w:t>
      </w:r>
      <w:proofErr w:type="spellEnd"/>
      <w:r>
        <w:t xml:space="preserve"> М. А. Международные валютно-</w:t>
      </w:r>
      <w:r>
        <w:t xml:space="preserve">кредитные отношения: учебник/ ред. Н. П. </w:t>
      </w:r>
    </w:p>
    <w:p w:rsidR="001262CB" w:rsidRDefault="00FF3C2F">
      <w:pPr>
        <w:spacing w:after="181"/>
        <w:ind w:left="370" w:right="63"/>
      </w:pPr>
      <w:r>
        <w:t xml:space="preserve">Гусаков; Рос. ун-т дружбы народов. - 2-е изд., </w:t>
      </w:r>
      <w:proofErr w:type="spellStart"/>
      <w:r>
        <w:t>перераб</w:t>
      </w:r>
      <w:proofErr w:type="spellEnd"/>
      <w:r>
        <w:t>. и доп. - М.: ИНФРА-</w:t>
      </w:r>
    </w:p>
    <w:p w:rsidR="001262CB" w:rsidRDefault="00FF3C2F">
      <w:pPr>
        <w:spacing w:after="136"/>
        <w:ind w:left="370" w:right="63"/>
      </w:pPr>
      <w:r>
        <w:t xml:space="preserve">М, 2012. - 314 с. – 10 экз. </w:t>
      </w:r>
    </w:p>
    <w:p w:rsidR="001262CB" w:rsidRDefault="00FF3C2F">
      <w:pPr>
        <w:spacing w:after="133"/>
        <w:ind w:left="0" w:firstLine="0"/>
        <w:jc w:val="left"/>
      </w:pPr>
      <w:r>
        <w:rPr>
          <w:b/>
          <w:color w:val="0000FF"/>
        </w:rPr>
        <w:t xml:space="preserve"> </w:t>
      </w:r>
    </w:p>
    <w:p w:rsidR="001262CB" w:rsidRDefault="00FF3C2F">
      <w:pPr>
        <w:spacing w:after="131"/>
        <w:ind w:left="0" w:firstLine="0"/>
        <w:jc w:val="left"/>
      </w:pPr>
      <w:r>
        <w:rPr>
          <w:b/>
          <w:color w:val="0000FF"/>
        </w:rPr>
        <w:t xml:space="preserve"> </w:t>
      </w:r>
    </w:p>
    <w:p w:rsidR="001262CB" w:rsidRDefault="00FF3C2F">
      <w:pPr>
        <w:spacing w:after="190"/>
        <w:ind w:left="0" w:firstLine="0"/>
        <w:jc w:val="left"/>
      </w:pPr>
      <w:r>
        <w:rPr>
          <w:b/>
          <w:color w:val="0000FF"/>
        </w:rPr>
        <w:t xml:space="preserve"> </w:t>
      </w:r>
    </w:p>
    <w:p w:rsidR="001262CB" w:rsidRDefault="00FF3C2F">
      <w:pPr>
        <w:pStyle w:val="2"/>
        <w:spacing w:after="184"/>
        <w:ind w:left="-5"/>
        <w:jc w:val="left"/>
      </w:pPr>
      <w:r>
        <w:t xml:space="preserve">Дополнительная литература </w:t>
      </w:r>
    </w:p>
    <w:p w:rsidR="001262CB" w:rsidRDefault="00FF3C2F">
      <w:pPr>
        <w:numPr>
          <w:ilvl w:val="0"/>
          <w:numId w:val="5"/>
        </w:numPr>
        <w:spacing w:line="396" w:lineRule="auto"/>
        <w:ind w:right="63" w:hanging="360"/>
      </w:pPr>
      <w:r>
        <w:t xml:space="preserve">[Х408С87] Струкова А. </w:t>
      </w:r>
      <w:proofErr w:type="spellStart"/>
      <w:r>
        <w:t>А.Невозвращение</w:t>
      </w:r>
      <w:proofErr w:type="spellEnd"/>
      <w:r>
        <w:t xml:space="preserve"> из-</w:t>
      </w:r>
      <w:r>
        <w:t xml:space="preserve">за границы средств в иностранной валюте: Уголовно-правовая характеристика. </w:t>
      </w:r>
      <w:proofErr w:type="spellStart"/>
      <w:r>
        <w:t>Ассоц</w:t>
      </w:r>
      <w:proofErr w:type="spellEnd"/>
      <w:r>
        <w:t>. "</w:t>
      </w:r>
      <w:proofErr w:type="spellStart"/>
      <w:r>
        <w:t>Юрид</w:t>
      </w:r>
      <w:proofErr w:type="spellEnd"/>
      <w:r>
        <w:t xml:space="preserve">. центр". - </w:t>
      </w:r>
      <w:proofErr w:type="gramStart"/>
      <w:r>
        <w:t>СПб.:</w:t>
      </w:r>
      <w:proofErr w:type="spellStart"/>
      <w:proofErr w:type="gramEnd"/>
      <w:r>
        <w:t>Юрид</w:t>
      </w:r>
      <w:proofErr w:type="spellEnd"/>
      <w:r>
        <w:t>. центр Пресс, 2002. - 222 с. – 3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3" w:lineRule="auto"/>
        <w:ind w:right="63" w:hanging="360"/>
      </w:pPr>
      <w:r>
        <w:lastRenderedPageBreak/>
        <w:t>[Х402я7Т11]</w:t>
      </w:r>
      <w:proofErr w:type="spellStart"/>
      <w:r>
        <w:t>Тедеев</w:t>
      </w:r>
      <w:proofErr w:type="spellEnd"/>
      <w:r>
        <w:t xml:space="preserve"> А. А., </w:t>
      </w:r>
      <w:proofErr w:type="spellStart"/>
      <w:r>
        <w:t>Парыгина</w:t>
      </w:r>
      <w:proofErr w:type="spellEnd"/>
      <w:r>
        <w:t xml:space="preserve"> В. А. Финансовое право: </w:t>
      </w:r>
      <w:proofErr w:type="gramStart"/>
      <w:r>
        <w:t>Учебник./</w:t>
      </w:r>
      <w:proofErr w:type="gramEnd"/>
      <w:r>
        <w:t xml:space="preserve"> Ред. Ю. А. Дмитриев. - М.: ЭКСМО, 2004. </w:t>
      </w:r>
      <w:r>
        <w:t>- 480 с.  – 4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3" w:lineRule="auto"/>
        <w:ind w:right="63" w:hanging="360"/>
      </w:pPr>
      <w:r>
        <w:t>[Х402я7Т 29]</w:t>
      </w:r>
      <w:proofErr w:type="spellStart"/>
      <w:r>
        <w:t>Тедеев</w:t>
      </w:r>
      <w:proofErr w:type="spellEnd"/>
      <w:r>
        <w:t xml:space="preserve"> </w:t>
      </w:r>
      <w:proofErr w:type="gramStart"/>
      <w:r>
        <w:t>А.А.,</w:t>
      </w:r>
      <w:proofErr w:type="spellStart"/>
      <w:r>
        <w:t>Парыгина</w:t>
      </w:r>
      <w:proofErr w:type="spellEnd"/>
      <w:proofErr w:type="gramEnd"/>
      <w:r>
        <w:t xml:space="preserve"> В. А. Финансовое право: учебное пособие. - М.: ЭКСМО, 2005. - 368 с – 1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after="184"/>
        <w:ind w:right="63" w:hanging="360"/>
      </w:pPr>
      <w:r>
        <w:t xml:space="preserve">[Х402Д 30]Демин А. </w:t>
      </w:r>
      <w:proofErr w:type="spellStart"/>
      <w:r>
        <w:t>В.Финансовое</w:t>
      </w:r>
      <w:proofErr w:type="spellEnd"/>
      <w:r>
        <w:t xml:space="preserve"> право: краткий курс лекций/ А. В. </w:t>
      </w:r>
    </w:p>
    <w:p w:rsidR="001262CB" w:rsidRDefault="00FF3C2F">
      <w:pPr>
        <w:spacing w:after="27" w:line="380" w:lineRule="auto"/>
        <w:ind w:left="370" w:right="63"/>
      </w:pPr>
      <w:r>
        <w:t xml:space="preserve">Демин; </w:t>
      </w:r>
      <w:proofErr w:type="spellStart"/>
      <w:r>
        <w:t>Краснояр</w:t>
      </w:r>
      <w:proofErr w:type="spellEnd"/>
      <w:r>
        <w:t xml:space="preserve">. гос. ун-т. </w:t>
      </w:r>
      <w:proofErr w:type="spellStart"/>
      <w:r>
        <w:t>Юрид</w:t>
      </w:r>
      <w:proofErr w:type="spellEnd"/>
      <w:r>
        <w:t>. ин-т. - Красноярск: Изд-</w:t>
      </w:r>
      <w:r>
        <w:t xml:space="preserve">во ЮИ </w:t>
      </w:r>
      <w:proofErr w:type="spellStart"/>
      <w:r>
        <w:t>КрасГУ</w:t>
      </w:r>
      <w:proofErr w:type="spellEnd"/>
      <w:r>
        <w:t>, 2004. - 216 с. – 1экз.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4" w:lineRule="auto"/>
        <w:ind w:right="63" w:hanging="360"/>
      </w:pPr>
      <w:r>
        <w:t>[339.7К 73]</w:t>
      </w:r>
      <w:proofErr w:type="spellStart"/>
      <w:r>
        <w:t>Котелкин</w:t>
      </w:r>
      <w:proofErr w:type="spellEnd"/>
      <w:r>
        <w:t xml:space="preserve"> С. В. Международный финансовый менеджмент: учебное пособие. - М.: Магистр: Инфра-М, 2010. - 605 с. – 36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4" w:lineRule="auto"/>
        <w:ind w:right="63" w:hanging="360"/>
      </w:pPr>
      <w:r>
        <w:t>[336.7Е80]Ершов М. В.     Валютно-финансовые механизмы в современном мире: Кризисный опы</w:t>
      </w:r>
      <w:r>
        <w:t>т конца 90-х. - М.: Экономика, 2000. - 319 с – 1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6" w:lineRule="auto"/>
        <w:ind w:right="63" w:hanging="360"/>
      </w:pPr>
      <w:r>
        <w:t xml:space="preserve">[Х402Н50]Немченко Г. </w:t>
      </w:r>
      <w:proofErr w:type="spellStart"/>
      <w:r>
        <w:t>И.Организация</w:t>
      </w:r>
      <w:proofErr w:type="spellEnd"/>
      <w:r>
        <w:t xml:space="preserve"> валютного контроля в различных таможенных режимах: Учебно-методический комплекс/ Г. И. Немченко, Т. В. </w:t>
      </w:r>
      <w:proofErr w:type="spellStart"/>
      <w:r>
        <w:t>Горячкина</w:t>
      </w:r>
      <w:proofErr w:type="spellEnd"/>
      <w:r>
        <w:t xml:space="preserve">; </w:t>
      </w:r>
      <w:proofErr w:type="spellStart"/>
      <w:r>
        <w:t>Тюмен</w:t>
      </w:r>
      <w:proofErr w:type="spellEnd"/>
      <w:r>
        <w:t xml:space="preserve">. гос. ун-т. </w:t>
      </w:r>
      <w:proofErr w:type="spellStart"/>
      <w:r>
        <w:t>Междунар</w:t>
      </w:r>
      <w:proofErr w:type="spellEnd"/>
      <w:r>
        <w:t>. ин-т финансов, упр. и би</w:t>
      </w:r>
      <w:r>
        <w:t xml:space="preserve">знеса. </w:t>
      </w:r>
    </w:p>
    <w:p w:rsidR="001262CB" w:rsidRDefault="00FF3C2F">
      <w:pPr>
        <w:spacing w:after="180"/>
        <w:ind w:left="370" w:right="63"/>
      </w:pPr>
      <w:r>
        <w:t xml:space="preserve">Каф. предпринимательства и тамож. дела. - Тюмень: Изд-во </w:t>
      </w:r>
      <w:proofErr w:type="spellStart"/>
      <w:r>
        <w:t>ТюмГУ</w:t>
      </w:r>
      <w:proofErr w:type="spellEnd"/>
      <w:r>
        <w:t xml:space="preserve">, 2002. - </w:t>
      </w:r>
    </w:p>
    <w:p w:rsidR="001262CB" w:rsidRDefault="00FF3C2F">
      <w:pPr>
        <w:spacing w:after="189"/>
        <w:ind w:left="370" w:right="63"/>
      </w:pPr>
      <w:r>
        <w:t>177 с.  – 1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3" w:lineRule="auto"/>
        <w:ind w:right="63" w:hanging="360"/>
      </w:pPr>
      <w:r>
        <w:t xml:space="preserve">[Х412.2Н 64]Николюкин С. В. Правовое регулирование внешнеторговых отношений. - М.: </w:t>
      </w:r>
      <w:proofErr w:type="spellStart"/>
      <w:r>
        <w:t>Юрлитинформ</w:t>
      </w:r>
      <w:proofErr w:type="spellEnd"/>
      <w:r>
        <w:t>, 2010. - 232 с. – 2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5" w:lineRule="auto"/>
        <w:ind w:right="63" w:hanging="360"/>
      </w:pPr>
      <w:r>
        <w:t>[339.9(</w:t>
      </w:r>
      <w:proofErr w:type="gramStart"/>
      <w:r>
        <w:t>075)П</w:t>
      </w:r>
      <w:proofErr w:type="gramEnd"/>
      <w:r>
        <w:t xml:space="preserve"> 80]</w:t>
      </w:r>
      <w:proofErr w:type="spellStart"/>
      <w:r>
        <w:t>Прокушев</w:t>
      </w:r>
      <w:proofErr w:type="spellEnd"/>
      <w:r>
        <w:t xml:space="preserve"> Е. Ф. Внешн</w:t>
      </w:r>
      <w:r>
        <w:t xml:space="preserve">еэкономическая деятельность: учебник. - 6-е изд., </w:t>
      </w:r>
      <w:proofErr w:type="spellStart"/>
      <w:r>
        <w:t>испр</w:t>
      </w:r>
      <w:proofErr w:type="spellEnd"/>
      <w:r>
        <w:t xml:space="preserve">. и </w:t>
      </w:r>
      <w:proofErr w:type="gramStart"/>
      <w:r>
        <w:t>доп..</w:t>
      </w:r>
      <w:proofErr w:type="gramEnd"/>
      <w:r>
        <w:t xml:space="preserve"> - М.: Дашков и К., 2009. - 500 с. – 3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3" w:lineRule="auto"/>
        <w:ind w:right="63" w:hanging="360"/>
      </w:pPr>
      <w:r>
        <w:t>[Х402Т 54]</w:t>
      </w:r>
      <w:proofErr w:type="spellStart"/>
      <w:r>
        <w:t>Толчинский</w:t>
      </w:r>
      <w:proofErr w:type="spellEnd"/>
      <w:r>
        <w:t xml:space="preserve"> М. А. Банковское право: краткий курс лекций. - М.: </w:t>
      </w:r>
      <w:proofErr w:type="spellStart"/>
      <w:r>
        <w:t>Юрайт</w:t>
      </w:r>
      <w:proofErr w:type="spellEnd"/>
      <w:r>
        <w:t>, 2011. - 165 с. – 3 экз.</w:t>
      </w:r>
      <w:r>
        <w:rPr>
          <w:b/>
        </w:rPr>
        <w:t xml:space="preserve"> </w:t>
      </w:r>
    </w:p>
    <w:p w:rsidR="001262CB" w:rsidRDefault="00FF3C2F">
      <w:pPr>
        <w:numPr>
          <w:ilvl w:val="0"/>
          <w:numId w:val="5"/>
        </w:numPr>
        <w:spacing w:line="395" w:lineRule="auto"/>
        <w:ind w:right="63" w:hanging="360"/>
      </w:pPr>
      <w:r>
        <w:t>[Х402я7Б 23]Алексеева Д. Г. [и др.] Банковск</w:t>
      </w:r>
      <w:r>
        <w:t xml:space="preserve">ое право: учебник. - 2-е изд., </w:t>
      </w:r>
      <w:proofErr w:type="spellStart"/>
      <w:r>
        <w:t>перераб</w:t>
      </w:r>
      <w:proofErr w:type="spellEnd"/>
      <w:r>
        <w:t xml:space="preserve">. и доп. - М.: </w:t>
      </w:r>
      <w:proofErr w:type="spellStart"/>
      <w:r>
        <w:t>Юрайт</w:t>
      </w:r>
      <w:proofErr w:type="spellEnd"/>
      <w:r>
        <w:t>, 2010. - 929 с. – 3 экз.</w:t>
      </w:r>
      <w:r>
        <w:rPr>
          <w:b/>
        </w:rPr>
        <w:t xml:space="preserve"> </w:t>
      </w:r>
    </w:p>
    <w:p w:rsidR="001262CB" w:rsidRDefault="00FF3C2F">
      <w:pPr>
        <w:spacing w:after="131"/>
        <w:ind w:left="0" w:firstLine="0"/>
        <w:jc w:val="left"/>
      </w:pPr>
      <w:r>
        <w:t xml:space="preserve"> </w:t>
      </w:r>
    </w:p>
    <w:p w:rsidR="001262CB" w:rsidRDefault="00FF3C2F">
      <w:pPr>
        <w:spacing w:after="195"/>
        <w:ind w:left="0" w:firstLine="0"/>
        <w:jc w:val="left"/>
      </w:pPr>
      <w:r>
        <w:t xml:space="preserve"> </w:t>
      </w:r>
    </w:p>
    <w:p w:rsidR="001262CB" w:rsidRDefault="00FF3C2F">
      <w:pPr>
        <w:pStyle w:val="2"/>
        <w:spacing w:after="129"/>
        <w:ind w:left="-5"/>
        <w:jc w:val="left"/>
      </w:pPr>
      <w:r>
        <w:t xml:space="preserve">Информационные ресурсы </w:t>
      </w:r>
    </w:p>
    <w:p w:rsidR="001262CB" w:rsidRDefault="00FF3C2F">
      <w:pPr>
        <w:numPr>
          <w:ilvl w:val="0"/>
          <w:numId w:val="6"/>
        </w:numPr>
        <w:spacing w:after="135"/>
        <w:ind w:right="63" w:hanging="360"/>
      </w:pPr>
      <w:r>
        <w:t xml:space="preserve">www.garant.ru </w:t>
      </w:r>
    </w:p>
    <w:p w:rsidR="001262CB" w:rsidRDefault="00FF3C2F">
      <w:pPr>
        <w:numPr>
          <w:ilvl w:val="0"/>
          <w:numId w:val="6"/>
        </w:numPr>
        <w:spacing w:after="173"/>
        <w:ind w:right="63" w:hanging="360"/>
      </w:pPr>
      <w:hyperlink r:id="rId16">
        <w:r>
          <w:t>www</w:t>
        </w:r>
      </w:hyperlink>
      <w:hyperlink r:id="rId17">
        <w:r>
          <w:t>.</w:t>
        </w:r>
      </w:hyperlink>
      <w:hyperlink r:id="rId18">
        <w:r>
          <w:t>consultant</w:t>
        </w:r>
      </w:hyperlink>
      <w:hyperlink r:id="rId19">
        <w:r>
          <w:t>.</w:t>
        </w:r>
      </w:hyperlink>
      <w:hyperlink r:id="rId20">
        <w:r>
          <w:t>ru</w:t>
        </w:r>
      </w:hyperlink>
      <w:hyperlink r:id="rId21">
        <w:r>
          <w:t xml:space="preserve"> </w:t>
        </w:r>
      </w:hyperlink>
    </w:p>
    <w:p w:rsidR="001262CB" w:rsidRDefault="00FF3C2F">
      <w:pPr>
        <w:numPr>
          <w:ilvl w:val="0"/>
          <w:numId w:val="6"/>
        </w:numPr>
        <w:spacing w:line="377" w:lineRule="auto"/>
        <w:ind w:right="63" w:hanging="360"/>
      </w:pPr>
      <w:r>
        <w:t>www.imf.org (Международный валютный фонд) 4</w:t>
      </w:r>
      <w:r>
        <w:rPr>
          <w:rFonts w:ascii="Arial" w:eastAsia="Arial" w:hAnsi="Arial" w:cs="Arial"/>
        </w:rPr>
        <w:t xml:space="preserve"> </w:t>
      </w:r>
      <w:r>
        <w:t>www.worldbank.org (</w:t>
      </w:r>
      <w:r>
        <w:t xml:space="preserve">Всемирный банк) </w:t>
      </w:r>
    </w:p>
    <w:p w:rsidR="001262CB" w:rsidRDefault="00FF3C2F">
      <w:pPr>
        <w:numPr>
          <w:ilvl w:val="0"/>
          <w:numId w:val="7"/>
        </w:numPr>
        <w:spacing w:after="168"/>
        <w:ind w:right="63" w:hanging="360"/>
      </w:pPr>
      <w:r>
        <w:t xml:space="preserve">www.wto.org (Всемирная торговая организация) </w:t>
      </w:r>
    </w:p>
    <w:p w:rsidR="001262CB" w:rsidRDefault="00FF3C2F">
      <w:pPr>
        <w:numPr>
          <w:ilvl w:val="0"/>
          <w:numId w:val="7"/>
        </w:numPr>
        <w:spacing w:after="131"/>
        <w:ind w:right="63" w:hanging="360"/>
      </w:pPr>
      <w:r>
        <w:t xml:space="preserve">www.gks.ru (Госкомстат России)  </w:t>
      </w:r>
    </w:p>
    <w:p w:rsidR="001262CB" w:rsidRDefault="00FF3C2F">
      <w:pPr>
        <w:spacing w:after="136"/>
        <w:ind w:left="0" w:firstLine="0"/>
        <w:jc w:val="left"/>
      </w:pPr>
      <w:r>
        <w:t xml:space="preserve"> </w:t>
      </w:r>
    </w:p>
    <w:p w:rsidR="001262CB" w:rsidRDefault="00FF3C2F">
      <w:pPr>
        <w:spacing w:after="0"/>
        <w:ind w:left="706" w:firstLine="0"/>
        <w:jc w:val="center"/>
      </w:pPr>
      <w:r>
        <w:rPr>
          <w:b/>
        </w:rPr>
        <w:t xml:space="preserve"> </w:t>
      </w:r>
    </w:p>
    <w:p w:rsidR="001262CB" w:rsidRDefault="001262CB">
      <w:pPr>
        <w:spacing w:after="184"/>
        <w:ind w:left="0" w:firstLine="0"/>
        <w:jc w:val="right"/>
      </w:pPr>
      <w:bookmarkStart w:id="0" w:name="_GoBack"/>
      <w:bookmarkEnd w:id="0"/>
    </w:p>
    <w:p w:rsidR="001262CB" w:rsidRDefault="00FF3C2F">
      <w:pPr>
        <w:spacing w:after="196"/>
        <w:ind w:left="10" w:right="53"/>
        <w:jc w:val="right"/>
      </w:pPr>
      <w:r>
        <w:t xml:space="preserve">Приложение Б </w:t>
      </w:r>
    </w:p>
    <w:p w:rsidR="001262CB" w:rsidRDefault="00FF3C2F">
      <w:pPr>
        <w:pStyle w:val="2"/>
        <w:ind w:left="10" w:right="68"/>
      </w:pPr>
      <w:r>
        <w:t xml:space="preserve">Примеры библиографического описания использованных источников </w:t>
      </w:r>
    </w:p>
    <w:p w:rsidR="001262CB" w:rsidRDefault="00FF3C2F">
      <w:pPr>
        <w:spacing w:after="185"/>
        <w:ind w:left="708" w:firstLine="0"/>
        <w:jc w:val="left"/>
      </w:pPr>
      <w:r>
        <w:t xml:space="preserve"> </w:t>
      </w:r>
    </w:p>
    <w:p w:rsidR="001262CB" w:rsidRDefault="00FF3C2F">
      <w:pPr>
        <w:spacing w:after="131"/>
        <w:ind w:left="718" w:right="63"/>
      </w:pPr>
      <w:r>
        <w:t xml:space="preserve">Б.1 Библиографическое описание книги одного автора </w:t>
      </w:r>
    </w:p>
    <w:p w:rsidR="001262CB" w:rsidRDefault="00FF3C2F">
      <w:pPr>
        <w:spacing w:line="396" w:lineRule="auto"/>
        <w:ind w:left="-15" w:right="63" w:firstLine="708"/>
      </w:pPr>
      <w:proofErr w:type="spellStart"/>
      <w:r>
        <w:t>Котлер</w:t>
      </w:r>
      <w:proofErr w:type="spellEnd"/>
      <w:r>
        <w:t xml:space="preserve"> Ф. Маркетинг менеджмент: Анализ, планирование, внедрение, контроль. - </w:t>
      </w:r>
      <w:proofErr w:type="gramStart"/>
      <w:r>
        <w:t>СПб.:</w:t>
      </w:r>
      <w:proofErr w:type="gramEnd"/>
      <w:r>
        <w:t xml:space="preserve"> Питер, 1998. </w:t>
      </w:r>
    </w:p>
    <w:p w:rsidR="001262CB" w:rsidRDefault="00FF3C2F">
      <w:pPr>
        <w:spacing w:after="185"/>
        <w:ind w:left="708" w:firstLine="0"/>
        <w:jc w:val="left"/>
      </w:pPr>
      <w:r>
        <w:t xml:space="preserve"> </w:t>
      </w:r>
    </w:p>
    <w:p w:rsidR="001262CB" w:rsidRDefault="00FF3C2F">
      <w:pPr>
        <w:spacing w:after="132"/>
        <w:ind w:left="718" w:right="63"/>
      </w:pPr>
      <w:r>
        <w:t xml:space="preserve">Б.2 Библиографическое описание книги двух авторов </w:t>
      </w:r>
    </w:p>
    <w:p w:rsidR="001262CB" w:rsidRDefault="00FF3C2F">
      <w:pPr>
        <w:spacing w:line="398" w:lineRule="auto"/>
        <w:ind w:left="-15" w:right="63" w:firstLine="708"/>
      </w:pPr>
      <w:r>
        <w:t xml:space="preserve">Томпсон А.А., </w:t>
      </w:r>
      <w:proofErr w:type="spellStart"/>
      <w:r>
        <w:t>СтриклендА.Дж</w:t>
      </w:r>
      <w:proofErr w:type="spellEnd"/>
      <w:r>
        <w:t>. Стратегический менеджмент. Искусство разработки и реализации стратегии: Учебн</w:t>
      </w:r>
      <w:r>
        <w:t xml:space="preserve">ик. – М.: Банки и биржи, 1998. </w:t>
      </w:r>
    </w:p>
    <w:p w:rsidR="001262CB" w:rsidRDefault="00FF3C2F">
      <w:pPr>
        <w:spacing w:after="186"/>
        <w:ind w:left="708" w:firstLine="0"/>
        <w:jc w:val="left"/>
      </w:pPr>
      <w:r>
        <w:t xml:space="preserve"> </w:t>
      </w:r>
    </w:p>
    <w:p w:rsidR="001262CB" w:rsidRDefault="00FF3C2F">
      <w:pPr>
        <w:spacing w:after="186"/>
        <w:ind w:left="718" w:right="63"/>
      </w:pPr>
      <w:r>
        <w:t xml:space="preserve">Б.3 Библиографическое описание книг четырех и более авторов  </w:t>
      </w:r>
    </w:p>
    <w:p w:rsidR="001262CB" w:rsidRDefault="00FF3C2F">
      <w:pPr>
        <w:spacing w:line="398" w:lineRule="auto"/>
        <w:ind w:left="-15" w:right="63" w:firstLine="708"/>
      </w:pPr>
      <w:r>
        <w:t xml:space="preserve">Бухгалтерский учет и отчетность в банке по новому плану счетов: </w:t>
      </w:r>
      <w:proofErr w:type="spellStart"/>
      <w:r>
        <w:t>Учеб.практич</w:t>
      </w:r>
      <w:proofErr w:type="spellEnd"/>
      <w:r>
        <w:t xml:space="preserve">. курс / </w:t>
      </w:r>
      <w:proofErr w:type="spellStart"/>
      <w:r>
        <w:t>Резникова</w:t>
      </w:r>
      <w:proofErr w:type="spellEnd"/>
      <w:r>
        <w:t xml:space="preserve"> А.С, Родионова В.Г., Артемова Л.В., Назарова А.Г. - </w:t>
      </w:r>
    </w:p>
    <w:p w:rsidR="001262CB" w:rsidRDefault="00FF3C2F">
      <w:pPr>
        <w:spacing w:after="131"/>
        <w:ind w:left="-5" w:right="63"/>
      </w:pPr>
      <w:r>
        <w:t xml:space="preserve">М.: Дело и сервис, 1998. </w:t>
      </w:r>
    </w:p>
    <w:p w:rsidR="001262CB" w:rsidRDefault="00FF3C2F">
      <w:pPr>
        <w:spacing w:after="185"/>
        <w:ind w:left="708" w:firstLine="0"/>
        <w:jc w:val="left"/>
      </w:pPr>
      <w:r>
        <w:t xml:space="preserve"> </w:t>
      </w:r>
    </w:p>
    <w:p w:rsidR="001262CB" w:rsidRDefault="00FF3C2F">
      <w:pPr>
        <w:spacing w:after="184"/>
        <w:ind w:left="718" w:right="63"/>
      </w:pPr>
      <w:r>
        <w:t xml:space="preserve">Б.4 Библиографическое описание книги без автора </w:t>
      </w:r>
    </w:p>
    <w:p w:rsidR="001262CB" w:rsidRDefault="00FF3C2F">
      <w:pPr>
        <w:spacing w:line="395" w:lineRule="auto"/>
        <w:ind w:left="-15" w:right="63" w:firstLine="708"/>
      </w:pPr>
      <w:r>
        <w:t xml:space="preserve">Справочник директора предприятия / Под ред. </w:t>
      </w:r>
      <w:proofErr w:type="spellStart"/>
      <w:r>
        <w:t>М.Г.Лапусты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 xml:space="preserve">. и доп. - М.: ИНФРА-М, 1998. </w:t>
      </w:r>
    </w:p>
    <w:p w:rsidR="001262CB" w:rsidRDefault="00FF3C2F">
      <w:pPr>
        <w:spacing w:after="185"/>
        <w:ind w:left="708" w:firstLine="0"/>
        <w:jc w:val="left"/>
      </w:pPr>
      <w:r>
        <w:t xml:space="preserve"> </w:t>
      </w:r>
    </w:p>
    <w:p w:rsidR="001262CB" w:rsidRDefault="00FF3C2F">
      <w:pPr>
        <w:tabs>
          <w:tab w:val="center" w:pos="891"/>
          <w:tab w:val="center" w:pos="3755"/>
        </w:tabs>
        <w:spacing w:after="192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Б.5 </w:t>
      </w:r>
      <w:r>
        <w:tab/>
        <w:t xml:space="preserve">Библиографическое описание сборника </w:t>
      </w:r>
    </w:p>
    <w:p w:rsidR="001262CB" w:rsidRDefault="00FF3C2F">
      <w:pPr>
        <w:spacing w:after="134"/>
        <w:ind w:left="718" w:right="63"/>
      </w:pPr>
      <w:r>
        <w:t xml:space="preserve">Охрана труда: Сборник нормативных документов. - М.: ПРИОР, 1998. </w:t>
      </w:r>
    </w:p>
    <w:p w:rsidR="001262CB" w:rsidRDefault="00FF3C2F">
      <w:pPr>
        <w:spacing w:after="185"/>
        <w:ind w:left="708" w:firstLine="0"/>
        <w:jc w:val="left"/>
      </w:pPr>
      <w:r>
        <w:t xml:space="preserve"> </w:t>
      </w:r>
    </w:p>
    <w:p w:rsidR="001262CB" w:rsidRDefault="00FF3C2F">
      <w:pPr>
        <w:spacing w:after="131"/>
        <w:ind w:left="718" w:right="63"/>
      </w:pPr>
      <w:r>
        <w:t xml:space="preserve">Б.6 Библиографическое описание Интернет-ресурсов </w:t>
      </w:r>
    </w:p>
    <w:p w:rsidR="001262CB" w:rsidRDefault="00FF3C2F">
      <w:pPr>
        <w:spacing w:line="380" w:lineRule="auto"/>
        <w:ind w:left="-15" w:right="63" w:firstLine="708"/>
      </w:pPr>
      <w:r>
        <w:t xml:space="preserve">Каменева Е.М. Формы регистрации документов // URL: </w:t>
      </w:r>
      <w:hyperlink r:id="rId22">
        <w:r>
          <w:rPr>
            <w:color w:val="0000FF"/>
            <w:u w:val="single" w:color="0000FF"/>
          </w:rPr>
          <w:t>http://www.profiz.ru</w:t>
        </w:r>
      </w:hyperlink>
      <w:hyperlink r:id="rId23">
        <w:r>
          <w:t>.</w:t>
        </w:r>
      </w:hyperlink>
      <w:r>
        <w:t xml:space="preserve"> (Дата обращения: 12.03.2016).</w:t>
      </w:r>
      <w:r>
        <w:rPr>
          <w:sz w:val="24"/>
        </w:rPr>
        <w:t xml:space="preserve"> </w:t>
      </w:r>
    </w:p>
    <w:sectPr w:rsidR="001262CB">
      <w:footerReference w:type="even" r:id="rId24"/>
      <w:footerReference w:type="default" r:id="rId25"/>
      <w:footerReference w:type="first" r:id="rId26"/>
      <w:pgSz w:w="11906" w:h="16838"/>
      <w:pgMar w:top="571" w:right="494" w:bottom="1382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2F" w:rsidRDefault="00FF3C2F">
      <w:pPr>
        <w:spacing w:after="0" w:line="240" w:lineRule="auto"/>
      </w:pPr>
      <w:r>
        <w:separator/>
      </w:r>
    </w:p>
  </w:endnote>
  <w:endnote w:type="continuationSeparator" w:id="0">
    <w:p w:rsidR="00FF3C2F" w:rsidRDefault="00FF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1262CB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FF3C2F">
    <w:pPr>
      <w:tabs>
        <w:tab w:val="center" w:pos="4820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1262CB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FF3C2F">
    <w:pPr>
      <w:tabs>
        <w:tab w:val="center" w:pos="4820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161CD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FF3C2F">
    <w:pPr>
      <w:tabs>
        <w:tab w:val="center" w:pos="4820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161CD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CB" w:rsidRDefault="00FF3C2F">
    <w:pPr>
      <w:tabs>
        <w:tab w:val="center" w:pos="4820"/>
      </w:tabs>
      <w:spacing w:after="0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2F" w:rsidRDefault="00FF3C2F">
      <w:pPr>
        <w:spacing w:after="0" w:line="240" w:lineRule="auto"/>
      </w:pPr>
      <w:r>
        <w:separator/>
      </w:r>
    </w:p>
  </w:footnote>
  <w:footnote w:type="continuationSeparator" w:id="0">
    <w:p w:rsidR="00FF3C2F" w:rsidRDefault="00FF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A50"/>
    <w:multiLevelType w:val="hybridMultilevel"/>
    <w:tmpl w:val="5EDC882C"/>
    <w:lvl w:ilvl="0" w:tplc="8CE234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28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4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0B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4CE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63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42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E2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30703"/>
    <w:multiLevelType w:val="hybridMultilevel"/>
    <w:tmpl w:val="5B74E5A8"/>
    <w:lvl w:ilvl="0" w:tplc="0DFE1DAC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8FE1C">
      <w:start w:val="1"/>
      <w:numFmt w:val="lowerLetter"/>
      <w:lvlText w:val="%2"/>
      <w:lvlJc w:val="left"/>
      <w:pPr>
        <w:ind w:left="3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C3098">
      <w:start w:val="1"/>
      <w:numFmt w:val="lowerRoman"/>
      <w:lvlText w:val="%3"/>
      <w:lvlJc w:val="left"/>
      <w:pPr>
        <w:ind w:left="4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64BA">
      <w:start w:val="1"/>
      <w:numFmt w:val="decimal"/>
      <w:lvlText w:val="%4"/>
      <w:lvlJc w:val="left"/>
      <w:pPr>
        <w:ind w:left="5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6670E">
      <w:start w:val="1"/>
      <w:numFmt w:val="lowerLetter"/>
      <w:lvlText w:val="%5"/>
      <w:lvlJc w:val="left"/>
      <w:pPr>
        <w:ind w:left="6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61B92">
      <w:start w:val="1"/>
      <w:numFmt w:val="lowerRoman"/>
      <w:lvlText w:val="%6"/>
      <w:lvlJc w:val="left"/>
      <w:pPr>
        <w:ind w:left="6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22AAE">
      <w:start w:val="1"/>
      <w:numFmt w:val="decimal"/>
      <w:lvlText w:val="%7"/>
      <w:lvlJc w:val="left"/>
      <w:pPr>
        <w:ind w:left="7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61C22">
      <w:start w:val="1"/>
      <w:numFmt w:val="lowerLetter"/>
      <w:lvlText w:val="%8"/>
      <w:lvlJc w:val="left"/>
      <w:pPr>
        <w:ind w:left="8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4D23A">
      <w:start w:val="1"/>
      <w:numFmt w:val="lowerRoman"/>
      <w:lvlText w:val="%9"/>
      <w:lvlJc w:val="left"/>
      <w:pPr>
        <w:ind w:left="8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003D7"/>
    <w:multiLevelType w:val="hybridMultilevel"/>
    <w:tmpl w:val="E728ACC8"/>
    <w:lvl w:ilvl="0" w:tplc="F48C2CD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ACB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1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B8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8E9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54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8EF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828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645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64696"/>
    <w:multiLevelType w:val="hybridMultilevel"/>
    <w:tmpl w:val="3C4CAC46"/>
    <w:lvl w:ilvl="0" w:tplc="ADD42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C7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C6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8A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45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2E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8D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41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6E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D7331"/>
    <w:multiLevelType w:val="hybridMultilevel"/>
    <w:tmpl w:val="D368B32E"/>
    <w:lvl w:ilvl="0" w:tplc="62F856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C54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494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062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CC2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8BE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6BF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8BB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00C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4238CD"/>
    <w:multiLevelType w:val="hybridMultilevel"/>
    <w:tmpl w:val="A17220C2"/>
    <w:lvl w:ilvl="0" w:tplc="0CF8F9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68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43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A8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46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CB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A64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09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84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C3B25"/>
    <w:multiLevelType w:val="hybridMultilevel"/>
    <w:tmpl w:val="5C7A2020"/>
    <w:lvl w:ilvl="0" w:tplc="B2F03F88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8A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4A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50C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2C7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2B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2C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4F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0111F8"/>
    <w:multiLevelType w:val="hybridMultilevel"/>
    <w:tmpl w:val="045203FE"/>
    <w:lvl w:ilvl="0" w:tplc="90C2D660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E30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4E0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CDC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EF4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478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421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0FE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240D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B"/>
    <w:rsid w:val="000161CD"/>
    <w:rsid w:val="001262CB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BE94D-3660-41CE-91CD-1AA3811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2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30"/>
      <w:ind w:left="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0"/>
      <w:ind w:left="4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ntiplagia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ntiplagia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iplagiat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antiplagiat.ru/" TargetMode="External"/><Relationship Id="rId23" Type="http://schemas.openxmlformats.org/officeDocument/2006/relationships/hyperlink" Target="http://www.profi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ntiplagiat.ru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ntiplagiat.ru/" TargetMode="External"/><Relationship Id="rId22" Type="http://schemas.openxmlformats.org/officeDocument/2006/relationships/hyperlink" Target="http://www.profi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2329</Words>
  <Characters>13276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А. Ф. Титков</dc:creator>
  <cp:keywords/>
  <cp:lastModifiedBy>Elena Zarodysh</cp:lastModifiedBy>
  <cp:revision>2</cp:revision>
  <dcterms:created xsi:type="dcterms:W3CDTF">2019-04-18T15:21:00Z</dcterms:created>
  <dcterms:modified xsi:type="dcterms:W3CDTF">2019-04-18T15:21:00Z</dcterms:modified>
</cp:coreProperties>
</file>